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DE65" w14:textId="3D8ACC18" w:rsidR="00A86025" w:rsidRPr="004C2DAB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4414A833" w14:textId="0774D794" w:rsidR="00784EC8" w:rsidRPr="00784EC8" w:rsidRDefault="005A72DE" w:rsidP="00D64A1C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FONDEF </w:t>
      </w:r>
      <w:r w:rsidR="00FD42E7" w:rsidRPr="00784EC8">
        <w:rPr>
          <w:b/>
          <w:sz w:val="28"/>
          <w:szCs w:val="24"/>
        </w:rPr>
        <w:t>IDe</w:t>
      </w:r>
      <w:r w:rsidR="00D64A1C" w:rsidRPr="00784EC8">
        <w:rPr>
          <w:b/>
          <w:sz w:val="28"/>
          <w:szCs w:val="24"/>
        </w:rPr>
        <w:t xml:space="preserve">A </w:t>
      </w:r>
      <w:r w:rsidR="00B234CD">
        <w:rPr>
          <w:b/>
          <w:sz w:val="28"/>
          <w:szCs w:val="24"/>
        </w:rPr>
        <w:t>I+D</w:t>
      </w:r>
      <w:r w:rsidR="00070E44">
        <w:rPr>
          <w:b/>
          <w:sz w:val="28"/>
          <w:szCs w:val="24"/>
        </w:rPr>
        <w:t xml:space="preserve"> 202</w:t>
      </w:r>
      <w:r w:rsidR="00B234CD">
        <w:rPr>
          <w:b/>
          <w:sz w:val="28"/>
          <w:szCs w:val="24"/>
        </w:rPr>
        <w:t>2</w:t>
      </w:r>
    </w:p>
    <w:p w14:paraId="696CE299" w14:textId="26DC4CE6" w:rsidR="00F5714B" w:rsidRDefault="00F5714B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73857B89" w14:textId="77777777" w:rsidR="00241287" w:rsidRPr="00E112A7" w:rsidRDefault="00241287" w:rsidP="0024128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62E12B95" w14:textId="7BFAAE5E" w:rsidR="00241287" w:rsidRDefault="00241287" w:rsidP="00241287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 xml:space="preserve">DIRECTOR PROYECTO: </w:t>
      </w:r>
    </w:p>
    <w:p w14:paraId="7351D3DC" w14:textId="6E549493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25398BDF" w14:textId="5159A121" w:rsidR="00241287" w:rsidRPr="000B74C4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sz w:val="18"/>
          <w:szCs w:val="18"/>
        </w:rPr>
        <w:t>NOMBRE DEL PROYECTO:</w:t>
      </w:r>
      <w:r w:rsidRPr="001C307B">
        <w:rPr>
          <w:rFonts w:cs="Arial"/>
          <w:b/>
          <w:sz w:val="18"/>
          <w:szCs w:val="18"/>
        </w:rPr>
        <w:t xml:space="preserve">  </w:t>
      </w:r>
    </w:p>
    <w:p w14:paraId="2BB7A1AF" w14:textId="42669FB0" w:rsidR="00241287" w:rsidRPr="001C307B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rFonts w:cs="Arial"/>
          <w:sz w:val="18"/>
          <w:szCs w:val="18"/>
        </w:rPr>
        <w:t xml:space="preserve">DURACIÓN DEL PROYECTO: </w:t>
      </w:r>
    </w:p>
    <w:p w14:paraId="3EC28ED7" w14:textId="620ECFCA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 EN EL PROYECTO:</w:t>
      </w:r>
      <w:r>
        <w:rPr>
          <w:rFonts w:cs="Calibri"/>
          <w:sz w:val="18"/>
          <w:szCs w:val="18"/>
        </w:rPr>
        <w:t xml:space="preserve"> </w:t>
      </w:r>
    </w:p>
    <w:p w14:paraId="48EEA6E5" w14:textId="2CF488AB" w:rsidR="0024128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OTRAS ENTIDADES Y SUS ROLES</w:t>
      </w:r>
      <w:r w:rsidRPr="00E112A7">
        <w:rPr>
          <w:rFonts w:cs="Calibri"/>
          <w:sz w:val="18"/>
          <w:szCs w:val="18"/>
        </w:rPr>
        <w:t xml:space="preserve">: </w:t>
      </w:r>
      <w:r>
        <w:rPr>
          <w:rFonts w:cs="Calibri"/>
          <w:sz w:val="18"/>
          <w:szCs w:val="18"/>
        </w:rPr>
        <w:t xml:space="preserve"> </w:t>
      </w:r>
    </w:p>
    <w:p w14:paraId="06858266" w14:textId="3C2BE2EF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PALABRAS CLAVE (español/inglés):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7"/>
        <w:gridCol w:w="7231"/>
      </w:tblGrid>
      <w:tr w:rsidR="00E112A7" w:rsidRPr="00E112A7" w14:paraId="312DC737" w14:textId="77777777" w:rsidTr="00187472">
        <w:trPr>
          <w:cantSplit/>
          <w:trHeight w:val="1636"/>
        </w:trPr>
        <w:tc>
          <w:tcPr>
            <w:tcW w:w="1013" w:type="pct"/>
            <w:shd w:val="clear" w:color="auto" w:fill="F2F2F2" w:themeFill="background1" w:themeFillShade="F2"/>
          </w:tcPr>
          <w:p w14:paraId="0DF5DD00" w14:textId="1CE541A7" w:rsidR="00E112A7" w:rsidRPr="00187869" w:rsidRDefault="006F48F0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DESAFÍO</w:t>
            </w:r>
            <w:r w:rsidR="00F90E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AL</w:t>
            </w:r>
            <w:r w:rsidR="00F90E08">
              <w:rPr>
                <w:sz w:val="16"/>
                <w:szCs w:val="16"/>
              </w:rPr>
              <w:t xml:space="preserve"> QUE POSTULA</w:t>
            </w:r>
          </w:p>
        </w:tc>
        <w:tc>
          <w:tcPr>
            <w:tcW w:w="3987" w:type="pct"/>
          </w:tcPr>
          <w:tbl>
            <w:tblPr>
              <w:tblStyle w:val="Tablaconcuadrcula"/>
              <w:tblW w:w="6972" w:type="dxa"/>
              <w:tblLayout w:type="fixed"/>
              <w:tblLook w:val="04A0" w:firstRow="1" w:lastRow="0" w:firstColumn="1" w:lastColumn="0" w:noHBand="0" w:noVBand="1"/>
            </w:tblPr>
            <w:tblGrid>
              <w:gridCol w:w="6263"/>
              <w:gridCol w:w="709"/>
            </w:tblGrid>
            <w:tr w:rsidR="00797009" w:rsidRPr="005B4747" w14:paraId="34DADA15" w14:textId="77777777" w:rsidTr="006F48F0">
              <w:tc>
                <w:tcPr>
                  <w:tcW w:w="6263" w:type="dxa"/>
                </w:tcPr>
                <w:p w14:paraId="75A54A90" w14:textId="28132AFF" w:rsidR="00797009" w:rsidRPr="00BE4687" w:rsidRDefault="00EB6E43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bookmarkStart w:id="0" w:name="_Hlk105594650"/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Academia Politécnica Naval – Armada de Chile</w:t>
                  </w:r>
                </w:p>
              </w:tc>
              <w:tc>
                <w:tcPr>
                  <w:tcW w:w="709" w:type="dxa"/>
                  <w:hideMark/>
                </w:tcPr>
                <w:p w14:paraId="612A7517" w14:textId="7AADCA5B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7E3E3073" w14:textId="77777777" w:rsidTr="00B234CD">
              <w:tc>
                <w:tcPr>
                  <w:tcW w:w="6263" w:type="dxa"/>
                </w:tcPr>
                <w:p w14:paraId="4AED3297" w14:textId="76D26FB2" w:rsidR="00797009" w:rsidRPr="00BE4687" w:rsidRDefault="007E7E77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Superintendencia de Servicios Sanitarios</w:t>
                  </w:r>
                </w:p>
              </w:tc>
              <w:tc>
                <w:tcPr>
                  <w:tcW w:w="709" w:type="dxa"/>
                  <w:hideMark/>
                </w:tcPr>
                <w:p w14:paraId="08BAB854" w14:textId="77777777" w:rsidR="00797009" w:rsidRPr="005B4747" w:rsidRDefault="00797009" w:rsidP="00797009">
                  <w:pPr>
                    <w:jc w:val="center"/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40D7AC91" w14:textId="77777777" w:rsidTr="00B234CD">
              <w:tc>
                <w:tcPr>
                  <w:tcW w:w="6263" w:type="dxa"/>
                </w:tcPr>
                <w:p w14:paraId="32D5A5FD" w14:textId="52BC1DB2" w:rsidR="00797009" w:rsidRPr="00BE4687" w:rsidRDefault="007E7E77" w:rsidP="00B234CD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Instituto Nacional de Estadísticas</w:t>
                  </w:r>
                </w:p>
              </w:tc>
              <w:tc>
                <w:tcPr>
                  <w:tcW w:w="709" w:type="dxa"/>
                  <w:hideMark/>
                </w:tcPr>
                <w:p w14:paraId="494D9847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5DBE6F3A" w14:textId="77777777" w:rsidTr="00B234CD">
              <w:tc>
                <w:tcPr>
                  <w:tcW w:w="6263" w:type="dxa"/>
                </w:tcPr>
                <w:p w14:paraId="2D04092C" w14:textId="0FAF49A2" w:rsidR="00797009" w:rsidRPr="00BE4687" w:rsidRDefault="007E7E77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Ministerio de Energía</w:t>
                  </w:r>
                </w:p>
              </w:tc>
              <w:tc>
                <w:tcPr>
                  <w:tcW w:w="709" w:type="dxa"/>
                  <w:hideMark/>
                </w:tcPr>
                <w:p w14:paraId="0EE0B64D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0CD29274" w14:textId="77777777" w:rsidTr="004724D1">
              <w:tc>
                <w:tcPr>
                  <w:tcW w:w="6263" w:type="dxa"/>
                </w:tcPr>
                <w:p w14:paraId="6DBDFA4E" w14:textId="7208E532" w:rsidR="00797009" w:rsidRPr="009640EC" w:rsidRDefault="008945EF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Ilustre Municipalidad de Nacimiento</w:t>
                  </w:r>
                </w:p>
              </w:tc>
              <w:tc>
                <w:tcPr>
                  <w:tcW w:w="709" w:type="dxa"/>
                </w:tcPr>
                <w:p w14:paraId="2C38744E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1528DF75" w14:textId="77777777" w:rsidTr="004724D1">
              <w:tc>
                <w:tcPr>
                  <w:tcW w:w="6263" w:type="dxa"/>
                </w:tcPr>
                <w:p w14:paraId="054935E0" w14:textId="6B39FE90" w:rsidR="00797009" w:rsidRDefault="008945EF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Subsecretaría de Transporte</w:t>
                  </w:r>
                </w:p>
              </w:tc>
              <w:tc>
                <w:tcPr>
                  <w:tcW w:w="709" w:type="dxa"/>
                </w:tcPr>
                <w:p w14:paraId="64A47BA9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</w:tbl>
          <w:bookmarkEnd w:id="0"/>
          <w:p w14:paraId="2C2C0E4F" w14:textId="6E674372" w:rsidR="00E112A7" w:rsidRPr="00451AEF" w:rsidRDefault="00451AEF" w:rsidP="00BF17AB">
            <w:pPr>
              <w:rPr>
                <w:i/>
                <w:iCs/>
                <w:sz w:val="18"/>
                <w:szCs w:val="18"/>
                <w:lang w:val="es-ES_tradnl"/>
              </w:rPr>
            </w:pPr>
            <w:r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 xml:space="preserve">Marcar con una X, la línea a la </w:t>
            </w:r>
            <w:r w:rsidR="00F61C0D"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>cual</w:t>
            </w:r>
            <w:r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 xml:space="preserve"> postula.</w:t>
            </w:r>
          </w:p>
        </w:tc>
      </w:tr>
      <w:tr w:rsidR="00F90E08" w:rsidRPr="00E112A7" w14:paraId="34A21F87" w14:textId="77777777" w:rsidTr="00187472">
        <w:trPr>
          <w:cantSplit/>
        </w:trPr>
        <w:tc>
          <w:tcPr>
            <w:tcW w:w="1013" w:type="pct"/>
            <w:shd w:val="clear" w:color="auto" w:fill="F2F2F2" w:themeFill="background1" w:themeFillShade="F2"/>
          </w:tcPr>
          <w:p w14:paraId="0B82F49A" w14:textId="77777777" w:rsidR="00F90E08" w:rsidRPr="005D169B" w:rsidRDefault="00F90E08" w:rsidP="004724D1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 ES EL PROBLEMA U OPORTUNIDAD A ABORDAR</w:t>
            </w:r>
          </w:p>
        </w:tc>
        <w:tc>
          <w:tcPr>
            <w:tcW w:w="3987" w:type="pct"/>
          </w:tcPr>
          <w:p w14:paraId="09B30A63" w14:textId="032F296D" w:rsidR="00F90E08" w:rsidRPr="00883CEF" w:rsidRDefault="00F90E08" w:rsidP="00A33277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F90E08" w:rsidRPr="00E112A7" w14:paraId="1D058C92" w14:textId="77777777" w:rsidTr="00187472">
        <w:trPr>
          <w:cantSplit/>
          <w:trHeight w:val="727"/>
        </w:trPr>
        <w:tc>
          <w:tcPr>
            <w:tcW w:w="1013" w:type="pct"/>
            <w:shd w:val="clear" w:color="auto" w:fill="F2F2F2" w:themeFill="background1" w:themeFillShade="F2"/>
          </w:tcPr>
          <w:p w14:paraId="4AA05449" w14:textId="77777777" w:rsidR="00F90E08" w:rsidRPr="005D169B" w:rsidRDefault="00F90E08" w:rsidP="004724D1">
            <w:pPr>
              <w:spacing w:after="0" w:line="240" w:lineRule="auto"/>
              <w:rPr>
                <w:sz w:val="16"/>
                <w:szCs w:val="16"/>
              </w:rPr>
            </w:pPr>
            <w:r w:rsidRPr="005D169B">
              <w:rPr>
                <w:sz w:val="16"/>
                <w:szCs w:val="16"/>
              </w:rPr>
              <w:t>CUÁL ES LA SOLUCIÓN DEL PROBLEMA O FORMA DE APROVECHAR LA OPORTUNIDAD</w:t>
            </w:r>
          </w:p>
        </w:tc>
        <w:tc>
          <w:tcPr>
            <w:tcW w:w="3987" w:type="pct"/>
          </w:tcPr>
          <w:p w14:paraId="03CE50FC" w14:textId="77777777" w:rsidR="00F90E08" w:rsidRPr="00012CD7" w:rsidRDefault="00F90E08" w:rsidP="008945EF">
            <w:pPr>
              <w:jc w:val="both"/>
              <w:rPr>
                <w:sz w:val="18"/>
                <w:szCs w:val="18"/>
              </w:rPr>
            </w:pPr>
          </w:p>
        </w:tc>
      </w:tr>
      <w:tr w:rsidR="00D16E0D" w:rsidRPr="00E112A7" w14:paraId="72C25D5A" w14:textId="77777777" w:rsidTr="00187472">
        <w:trPr>
          <w:cantSplit/>
          <w:trHeight w:val="479"/>
        </w:trPr>
        <w:tc>
          <w:tcPr>
            <w:tcW w:w="1013" w:type="pct"/>
            <w:shd w:val="clear" w:color="auto" w:fill="F2F2F2" w:themeFill="background1" w:themeFillShade="F2"/>
          </w:tcPr>
          <w:p w14:paraId="696C15D8" w14:textId="77777777" w:rsidR="00D16E0D" w:rsidRPr="005D169B" w:rsidRDefault="00D16E0D" w:rsidP="00D16E0D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LES SON LOS OBJETIVOS DEL PROYECTO</w:t>
            </w:r>
            <w:r>
              <w:rPr>
                <w:sz w:val="16"/>
                <w:szCs w:val="16"/>
              </w:rPr>
              <w:t xml:space="preserve"> (GENERAL Y ESPECÍFICOS)</w:t>
            </w:r>
          </w:p>
        </w:tc>
        <w:tc>
          <w:tcPr>
            <w:tcW w:w="3987" w:type="pct"/>
          </w:tcPr>
          <w:p w14:paraId="728EFE65" w14:textId="592AA24A" w:rsidR="00852F94" w:rsidRPr="000458EA" w:rsidRDefault="00852F94" w:rsidP="000458EA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</w:tr>
      <w:tr w:rsidR="00FC4312" w:rsidRPr="004C4166" w14:paraId="3252B1B5" w14:textId="77777777" w:rsidTr="00187472">
        <w:trPr>
          <w:cantSplit/>
          <w:trHeight w:val="725"/>
        </w:trPr>
        <w:tc>
          <w:tcPr>
            <w:tcW w:w="1013" w:type="pct"/>
            <w:shd w:val="clear" w:color="auto" w:fill="F2F2F2" w:themeFill="background1" w:themeFillShade="F2"/>
          </w:tcPr>
          <w:p w14:paraId="39D23737" w14:textId="538C8F62" w:rsidR="00FC4312" w:rsidRPr="00E112A7" w:rsidRDefault="00FC4312" w:rsidP="00FC4312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 xml:space="preserve">INSTITUCIONES O EMPRESAS </w:t>
            </w:r>
            <w:r>
              <w:rPr>
                <w:sz w:val="16"/>
                <w:szCs w:val="16"/>
              </w:rPr>
              <w:t>ASOCIADAS Y APORTES ($)</w:t>
            </w:r>
          </w:p>
        </w:tc>
        <w:tc>
          <w:tcPr>
            <w:tcW w:w="3987" w:type="pct"/>
          </w:tcPr>
          <w:p w14:paraId="509D0196" w14:textId="55F4E83B" w:rsidR="00FC4312" w:rsidRPr="006D05F8" w:rsidRDefault="00FC4312" w:rsidP="00D37F9C">
            <w:pPr>
              <w:spacing w:after="0" w:line="240" w:lineRule="auto"/>
              <w:jc w:val="both"/>
              <w:rPr>
                <w:rFonts w:cs="Calibri"/>
                <w:sz w:val="18"/>
                <w:szCs w:val="18"/>
                <w:lang w:val="en-US"/>
              </w:rPr>
            </w:pPr>
          </w:p>
        </w:tc>
      </w:tr>
    </w:tbl>
    <w:p w14:paraId="215B6353" w14:textId="77777777" w:rsidR="00A84C20" w:rsidRDefault="00A84C20" w:rsidP="00441357">
      <w:pPr>
        <w:spacing w:after="0" w:line="240" w:lineRule="auto"/>
        <w:jc w:val="both"/>
        <w:rPr>
          <w:b/>
          <w:u w:val="single"/>
        </w:rPr>
      </w:pPr>
    </w:p>
    <w:p w14:paraId="2AD26664" w14:textId="77777777" w:rsidR="008945EF" w:rsidRDefault="008945EF" w:rsidP="00441357">
      <w:pPr>
        <w:spacing w:after="0" w:line="240" w:lineRule="auto"/>
        <w:jc w:val="both"/>
        <w:rPr>
          <w:b/>
          <w:u w:val="single"/>
        </w:rPr>
      </w:pPr>
    </w:p>
    <w:p w14:paraId="246897D0" w14:textId="77777777" w:rsidR="008945EF" w:rsidRDefault="008945EF" w:rsidP="00441357">
      <w:pPr>
        <w:spacing w:after="0" w:line="240" w:lineRule="auto"/>
        <w:jc w:val="both"/>
        <w:rPr>
          <w:b/>
          <w:u w:val="single"/>
        </w:rPr>
      </w:pPr>
    </w:p>
    <w:p w14:paraId="761907A0" w14:textId="77777777" w:rsidR="008945EF" w:rsidRDefault="008945EF" w:rsidP="00441357">
      <w:pPr>
        <w:spacing w:after="0" w:line="240" w:lineRule="auto"/>
        <w:jc w:val="both"/>
        <w:rPr>
          <w:b/>
          <w:u w:val="single"/>
        </w:rPr>
      </w:pPr>
    </w:p>
    <w:p w14:paraId="6175B943" w14:textId="77777777" w:rsidR="008945EF" w:rsidRDefault="008945EF" w:rsidP="00441357">
      <w:pPr>
        <w:spacing w:after="0" w:line="240" w:lineRule="auto"/>
        <w:jc w:val="both"/>
        <w:rPr>
          <w:b/>
          <w:u w:val="single"/>
        </w:rPr>
      </w:pPr>
    </w:p>
    <w:p w14:paraId="4F39E021" w14:textId="77777777" w:rsidR="008945EF" w:rsidRDefault="008945EF" w:rsidP="00441357">
      <w:pPr>
        <w:spacing w:after="0" w:line="240" w:lineRule="auto"/>
        <w:jc w:val="both"/>
        <w:rPr>
          <w:b/>
          <w:u w:val="single"/>
        </w:rPr>
      </w:pPr>
    </w:p>
    <w:p w14:paraId="274ACB03" w14:textId="77777777" w:rsidR="008945EF" w:rsidRDefault="008945EF" w:rsidP="00441357">
      <w:pPr>
        <w:spacing w:after="0" w:line="240" w:lineRule="auto"/>
        <w:jc w:val="both"/>
        <w:rPr>
          <w:b/>
          <w:u w:val="single"/>
        </w:rPr>
      </w:pPr>
    </w:p>
    <w:p w14:paraId="3B5B1AB7" w14:textId="77777777" w:rsidR="00491384" w:rsidRDefault="00491384" w:rsidP="00441357">
      <w:pPr>
        <w:spacing w:after="0" w:line="240" w:lineRule="auto"/>
        <w:jc w:val="both"/>
        <w:rPr>
          <w:b/>
          <w:u w:val="single"/>
        </w:rPr>
      </w:pPr>
    </w:p>
    <w:p w14:paraId="34D53F1A" w14:textId="77777777" w:rsidR="00491384" w:rsidRDefault="00491384" w:rsidP="00441357">
      <w:pPr>
        <w:spacing w:after="0" w:line="240" w:lineRule="auto"/>
        <w:jc w:val="both"/>
        <w:rPr>
          <w:b/>
          <w:u w:val="single"/>
        </w:rPr>
      </w:pPr>
    </w:p>
    <w:p w14:paraId="567EB2F4" w14:textId="77777777" w:rsidR="00491384" w:rsidRDefault="00491384" w:rsidP="00441357">
      <w:pPr>
        <w:spacing w:after="0" w:line="240" w:lineRule="auto"/>
        <w:jc w:val="both"/>
        <w:rPr>
          <w:b/>
          <w:u w:val="single"/>
        </w:rPr>
      </w:pPr>
    </w:p>
    <w:p w14:paraId="121D0B15" w14:textId="77777777" w:rsidR="00491384" w:rsidRDefault="00491384" w:rsidP="00441357">
      <w:pPr>
        <w:spacing w:after="0" w:line="240" w:lineRule="auto"/>
        <w:jc w:val="both"/>
        <w:rPr>
          <w:b/>
          <w:u w:val="single"/>
        </w:rPr>
      </w:pPr>
    </w:p>
    <w:p w14:paraId="2C426F76" w14:textId="77777777" w:rsidR="00491384" w:rsidRDefault="00491384" w:rsidP="00441357">
      <w:pPr>
        <w:spacing w:after="0" w:line="240" w:lineRule="auto"/>
        <w:jc w:val="both"/>
        <w:rPr>
          <w:b/>
          <w:u w:val="single"/>
        </w:rPr>
      </w:pPr>
    </w:p>
    <w:p w14:paraId="1721A7BE" w14:textId="77777777" w:rsidR="00491384" w:rsidRDefault="00491384" w:rsidP="00441357">
      <w:pPr>
        <w:spacing w:after="0" w:line="240" w:lineRule="auto"/>
        <w:jc w:val="both"/>
        <w:rPr>
          <w:b/>
          <w:u w:val="single"/>
        </w:rPr>
      </w:pPr>
    </w:p>
    <w:p w14:paraId="6C3F19A7" w14:textId="77777777" w:rsidR="008945EF" w:rsidRDefault="008945EF" w:rsidP="00441357">
      <w:pPr>
        <w:spacing w:after="0" w:line="240" w:lineRule="auto"/>
        <w:jc w:val="both"/>
        <w:rPr>
          <w:b/>
          <w:u w:val="single"/>
        </w:rPr>
      </w:pPr>
    </w:p>
    <w:p w14:paraId="531C3736" w14:textId="77777777" w:rsidR="008945EF" w:rsidRDefault="008945EF" w:rsidP="00441357">
      <w:pPr>
        <w:spacing w:after="0" w:line="240" w:lineRule="auto"/>
        <w:jc w:val="both"/>
        <w:rPr>
          <w:b/>
          <w:u w:val="single"/>
        </w:rPr>
      </w:pPr>
    </w:p>
    <w:p w14:paraId="05EB52E0" w14:textId="77777777" w:rsidR="00187472" w:rsidRDefault="00187472" w:rsidP="00441357">
      <w:pPr>
        <w:spacing w:after="0" w:line="240" w:lineRule="auto"/>
        <w:jc w:val="both"/>
        <w:rPr>
          <w:b/>
          <w:u w:val="single"/>
        </w:rPr>
      </w:pPr>
    </w:p>
    <w:p w14:paraId="388373CB" w14:textId="77777777" w:rsidR="00A84C20" w:rsidRPr="00441357" w:rsidRDefault="00A84C20" w:rsidP="00441357">
      <w:pPr>
        <w:spacing w:after="0" w:line="240" w:lineRule="auto"/>
        <w:jc w:val="both"/>
        <w:rPr>
          <w:b/>
          <w:u w:val="single"/>
        </w:rPr>
      </w:pPr>
    </w:p>
    <w:p w14:paraId="347B4956" w14:textId="77777777" w:rsidR="00A84C20" w:rsidRPr="00944DFE" w:rsidRDefault="00A84C20" w:rsidP="00A84C20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rFonts w:cstheme="minorHAnsi"/>
          <w:b/>
          <w:lang w:val="es-ES_tradnl"/>
        </w:rPr>
      </w:pPr>
      <w:r w:rsidRPr="00944DFE">
        <w:rPr>
          <w:rFonts w:cstheme="minorHAnsi"/>
          <w:lang w:val="es-ES_tradnl"/>
        </w:rPr>
        <w:lastRenderedPageBreak/>
        <w:t xml:space="preserve">   </w:t>
      </w:r>
      <w:r w:rsidRPr="00944DFE">
        <w:rPr>
          <w:rFonts w:cstheme="minorHAnsi"/>
          <w:b/>
          <w:lang w:val="es-ES_tradnl"/>
        </w:rPr>
        <w:t>PRESUPUESTO PRELIMINAR</w:t>
      </w:r>
    </w:p>
    <w:tbl>
      <w:tblPr>
        <w:tblStyle w:val="Tablaconcuadrcula"/>
        <w:tblW w:w="9182" w:type="dxa"/>
        <w:tblInd w:w="27" w:type="dxa"/>
        <w:tblLayout w:type="fixed"/>
        <w:tblLook w:val="04A0" w:firstRow="1" w:lastRow="0" w:firstColumn="1" w:lastColumn="0" w:noHBand="0" w:noVBand="1"/>
      </w:tblPr>
      <w:tblGrid>
        <w:gridCol w:w="1632"/>
        <w:gridCol w:w="2022"/>
        <w:gridCol w:w="1701"/>
        <w:gridCol w:w="1701"/>
        <w:gridCol w:w="2126"/>
      </w:tblGrid>
      <w:tr w:rsidR="008945EF" w:rsidRPr="00944DFE" w14:paraId="6B7AC5CE" w14:textId="77777777" w:rsidTr="00187472">
        <w:trPr>
          <w:trHeight w:val="436"/>
        </w:trPr>
        <w:tc>
          <w:tcPr>
            <w:tcW w:w="1632" w:type="dxa"/>
            <w:vMerge w:val="restart"/>
            <w:shd w:val="clear" w:color="auto" w:fill="D9D9D9" w:themeFill="background1" w:themeFillShade="D9"/>
            <w:vAlign w:val="center"/>
          </w:tcPr>
          <w:p w14:paraId="78B93D0F" w14:textId="77777777" w:rsidR="008945EF" w:rsidRPr="00944DFE" w:rsidRDefault="008945EF" w:rsidP="00342B4D">
            <w:pPr>
              <w:jc w:val="center"/>
              <w:rPr>
                <w:rFonts w:cstheme="minorHAnsi"/>
                <w:sz w:val="19"/>
                <w:szCs w:val="19"/>
                <w:lang w:val="es-ES_tradnl"/>
              </w:rPr>
            </w:pPr>
            <w:r w:rsidRPr="00944DFE">
              <w:rPr>
                <w:rFonts w:cstheme="minorHAnsi"/>
                <w:sz w:val="19"/>
                <w:szCs w:val="19"/>
                <w:lang w:val="es-ES_tradnl"/>
              </w:rPr>
              <w:t>ÍTEM</w:t>
            </w:r>
          </w:p>
        </w:tc>
        <w:tc>
          <w:tcPr>
            <w:tcW w:w="2022" w:type="dxa"/>
            <w:vMerge w:val="restart"/>
            <w:shd w:val="clear" w:color="auto" w:fill="D9D9D9" w:themeFill="background1" w:themeFillShade="D9"/>
            <w:vAlign w:val="center"/>
          </w:tcPr>
          <w:p w14:paraId="756859F6" w14:textId="77777777" w:rsidR="008945EF" w:rsidRPr="00944DFE" w:rsidRDefault="008945EF" w:rsidP="00342B4D">
            <w:pPr>
              <w:jc w:val="center"/>
              <w:rPr>
                <w:rFonts w:cstheme="minorHAnsi"/>
                <w:sz w:val="19"/>
                <w:szCs w:val="19"/>
                <w:lang w:val="es-ES_tradnl"/>
              </w:rPr>
            </w:pPr>
            <w:r w:rsidRPr="00944DFE">
              <w:rPr>
                <w:rFonts w:cstheme="minorHAnsi"/>
                <w:sz w:val="19"/>
                <w:szCs w:val="19"/>
                <w:lang w:val="es-ES_tradnl"/>
              </w:rPr>
              <w:t>Monto subsidio ($)</w:t>
            </w:r>
            <w:r w:rsidRPr="00944DFE">
              <w:rPr>
                <w:rFonts w:cstheme="minorHAnsi"/>
                <w:sz w:val="19"/>
                <w:szCs w:val="19"/>
                <w:vertAlign w:val="superscript"/>
                <w:lang w:val="es-ES_tradnl"/>
              </w:rPr>
              <w:t>1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5039C3" w14:textId="42A1F303" w:rsidR="008945EF" w:rsidRPr="00944DFE" w:rsidRDefault="008945EF" w:rsidP="00342B4D">
            <w:pPr>
              <w:jc w:val="center"/>
              <w:rPr>
                <w:rFonts w:cstheme="minorHAnsi"/>
                <w:sz w:val="19"/>
                <w:szCs w:val="19"/>
                <w:lang w:val="es-ES_tradnl"/>
              </w:rPr>
            </w:pPr>
            <w:r w:rsidRPr="00944DFE">
              <w:rPr>
                <w:rFonts w:cstheme="minorHAnsi"/>
                <w:sz w:val="19"/>
                <w:szCs w:val="19"/>
                <w:lang w:val="es-ES_tradnl"/>
              </w:rPr>
              <w:t xml:space="preserve">Aporte </w:t>
            </w:r>
            <w:r>
              <w:rPr>
                <w:rFonts w:cstheme="minorHAnsi"/>
                <w:sz w:val="19"/>
                <w:szCs w:val="19"/>
                <w:lang w:val="es-ES_tradnl"/>
              </w:rPr>
              <w:t>Pecuniario</w:t>
            </w:r>
            <w:r w:rsidR="00D2144B" w:rsidRPr="00D2144B">
              <w:rPr>
                <w:rFonts w:cstheme="minorHAnsi"/>
                <w:sz w:val="19"/>
                <w:szCs w:val="19"/>
                <w:vertAlign w:val="superscript"/>
                <w:lang w:val="es-ES_tradnl"/>
              </w:rPr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7AA0E2" w14:textId="77777777" w:rsidR="008945EF" w:rsidRPr="00944DFE" w:rsidRDefault="008945EF" w:rsidP="00342B4D">
            <w:pPr>
              <w:jc w:val="center"/>
              <w:rPr>
                <w:rFonts w:cstheme="minorHAnsi"/>
                <w:sz w:val="19"/>
                <w:szCs w:val="19"/>
                <w:lang w:val="es-ES_tradnl"/>
              </w:rPr>
            </w:pPr>
            <w:r w:rsidRPr="00944DFE">
              <w:rPr>
                <w:rFonts w:cstheme="minorHAnsi"/>
                <w:sz w:val="19"/>
                <w:szCs w:val="19"/>
                <w:lang w:val="es-ES_tradnl"/>
              </w:rPr>
              <w:t>Total ($)</w:t>
            </w:r>
          </w:p>
        </w:tc>
      </w:tr>
      <w:tr w:rsidR="008945EF" w:rsidRPr="00944DFE" w14:paraId="73B95EA7" w14:textId="77777777" w:rsidTr="00187472">
        <w:trPr>
          <w:trHeight w:val="420"/>
        </w:trPr>
        <w:tc>
          <w:tcPr>
            <w:tcW w:w="1632" w:type="dxa"/>
            <w:vMerge/>
            <w:shd w:val="clear" w:color="auto" w:fill="D9D9D9" w:themeFill="background1" w:themeFillShade="D9"/>
            <w:vAlign w:val="center"/>
          </w:tcPr>
          <w:p w14:paraId="60036985" w14:textId="77777777" w:rsidR="008945EF" w:rsidRPr="00944DFE" w:rsidRDefault="008945EF" w:rsidP="00342B4D">
            <w:pPr>
              <w:jc w:val="center"/>
              <w:rPr>
                <w:rFonts w:cstheme="minorHAnsi"/>
                <w:sz w:val="20"/>
                <w:szCs w:val="20"/>
                <w:lang w:val="es-ES_tradnl"/>
              </w:rPr>
            </w:pP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7DF3EC8D" w14:textId="77777777" w:rsidR="008945EF" w:rsidRPr="00944DFE" w:rsidRDefault="008945EF" w:rsidP="00342B4D">
            <w:pPr>
              <w:jc w:val="center"/>
              <w:rPr>
                <w:rFonts w:cstheme="minorHAnsi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C6EA3E" w14:textId="3AB2222E" w:rsidR="008945EF" w:rsidRPr="00944DFE" w:rsidRDefault="008945EF" w:rsidP="00342B4D">
            <w:pPr>
              <w:jc w:val="center"/>
              <w:rPr>
                <w:rFonts w:cstheme="minorHAnsi"/>
                <w:sz w:val="19"/>
                <w:szCs w:val="19"/>
                <w:lang w:val="es-ES_tradnl"/>
              </w:rPr>
            </w:pPr>
            <w:r>
              <w:rPr>
                <w:rFonts w:cstheme="minorHAnsi"/>
                <w:sz w:val="19"/>
                <w:szCs w:val="19"/>
                <w:lang w:val="es-ES_tradnl"/>
              </w:rPr>
              <w:t>UTalca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4FA4F" w14:textId="795392FB" w:rsidR="008945EF" w:rsidRPr="00944DFE" w:rsidRDefault="008945EF" w:rsidP="00342B4D">
            <w:pPr>
              <w:jc w:val="center"/>
              <w:rPr>
                <w:rFonts w:cstheme="minorHAnsi"/>
                <w:sz w:val="19"/>
                <w:szCs w:val="19"/>
                <w:lang w:val="es-ES_tradnl"/>
              </w:rPr>
            </w:pPr>
            <w:r>
              <w:rPr>
                <w:rFonts w:cstheme="minorHAnsi"/>
                <w:sz w:val="19"/>
                <w:szCs w:val="19"/>
                <w:lang w:val="es-ES_tradnl"/>
              </w:rPr>
              <w:t>Asociados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EE6C31" w14:textId="77777777" w:rsidR="008945EF" w:rsidRPr="00944DFE" w:rsidRDefault="008945EF" w:rsidP="00342B4D">
            <w:pPr>
              <w:jc w:val="center"/>
              <w:rPr>
                <w:rFonts w:cstheme="minorHAnsi"/>
                <w:sz w:val="20"/>
                <w:szCs w:val="20"/>
                <w:lang w:val="es-ES_tradnl"/>
              </w:rPr>
            </w:pPr>
          </w:p>
        </w:tc>
      </w:tr>
      <w:tr w:rsidR="008945EF" w:rsidRPr="00944DFE" w14:paraId="22531040" w14:textId="77777777" w:rsidTr="00187472">
        <w:trPr>
          <w:trHeight w:val="170"/>
        </w:trPr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2971181E" w14:textId="343CED5B" w:rsidR="008945EF" w:rsidRPr="00944DFE" w:rsidRDefault="008945EF" w:rsidP="00342B4D">
            <w:pPr>
              <w:rPr>
                <w:rFonts w:cstheme="minorHAnsi"/>
                <w:sz w:val="20"/>
                <w:szCs w:val="20"/>
                <w:lang w:val="es-ES_tradnl"/>
              </w:rPr>
            </w:pPr>
            <w:r w:rsidRPr="00944DFE">
              <w:rPr>
                <w:rFonts w:cstheme="minorHAnsi"/>
                <w:sz w:val="20"/>
                <w:szCs w:val="20"/>
                <w:lang w:val="es-ES_tradnl"/>
              </w:rPr>
              <w:t>Gastos en Personal</w:t>
            </w:r>
          </w:p>
        </w:tc>
        <w:tc>
          <w:tcPr>
            <w:tcW w:w="2022" w:type="dxa"/>
            <w:vAlign w:val="center"/>
          </w:tcPr>
          <w:p w14:paraId="72B6FCA7" w14:textId="0B136D22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10796FD" w14:textId="257B6D0E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B385FB8" w14:textId="77777777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08683F5A" w14:textId="7C7EF691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</w:tr>
      <w:tr w:rsidR="008945EF" w:rsidRPr="00944DFE" w14:paraId="6B3CC859" w14:textId="77777777" w:rsidTr="00187472">
        <w:trPr>
          <w:trHeight w:val="170"/>
        </w:trPr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67A335B3" w14:textId="77777777" w:rsidR="008945EF" w:rsidRPr="00944DFE" w:rsidRDefault="008945EF" w:rsidP="00342B4D">
            <w:pPr>
              <w:rPr>
                <w:rFonts w:cstheme="minorHAnsi"/>
                <w:sz w:val="20"/>
                <w:szCs w:val="20"/>
                <w:lang w:val="es-ES_tradnl"/>
              </w:rPr>
            </w:pPr>
            <w:r w:rsidRPr="00944DFE">
              <w:rPr>
                <w:rFonts w:cstheme="minorHAnsi"/>
                <w:sz w:val="20"/>
                <w:szCs w:val="20"/>
                <w:lang w:val="es-ES_tradnl"/>
              </w:rPr>
              <w:t>Equipamiento</w:t>
            </w:r>
          </w:p>
        </w:tc>
        <w:tc>
          <w:tcPr>
            <w:tcW w:w="2022" w:type="dxa"/>
            <w:vAlign w:val="center"/>
          </w:tcPr>
          <w:p w14:paraId="7B4FF4AE" w14:textId="77777777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56AC38D" w14:textId="724261E4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BDCDA4E" w14:textId="77777777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03944C39" w14:textId="034E69ED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</w:tr>
      <w:tr w:rsidR="008945EF" w:rsidRPr="00944DFE" w14:paraId="1FAD5061" w14:textId="77777777" w:rsidTr="00187472">
        <w:trPr>
          <w:trHeight w:val="170"/>
        </w:trPr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15DEED87" w14:textId="77777777" w:rsidR="008945EF" w:rsidRPr="00944DFE" w:rsidRDefault="008945EF" w:rsidP="00342B4D">
            <w:pPr>
              <w:rPr>
                <w:rFonts w:cstheme="minorHAnsi"/>
                <w:sz w:val="20"/>
                <w:szCs w:val="20"/>
                <w:lang w:val="es-ES_tradnl"/>
              </w:rPr>
            </w:pPr>
            <w:r w:rsidRPr="00944DFE">
              <w:rPr>
                <w:rFonts w:cstheme="minorHAnsi"/>
                <w:sz w:val="20"/>
                <w:szCs w:val="20"/>
                <w:lang w:val="es-ES_tradnl"/>
              </w:rPr>
              <w:t>Infraestructura y Mobiliario</w:t>
            </w:r>
          </w:p>
        </w:tc>
        <w:tc>
          <w:tcPr>
            <w:tcW w:w="2022" w:type="dxa"/>
            <w:vAlign w:val="center"/>
          </w:tcPr>
          <w:p w14:paraId="244B1CCD" w14:textId="0891993E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09CA642" w14:textId="77777777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4A31E3F" w14:textId="77777777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31763A74" w14:textId="77B25BE4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</w:tr>
      <w:tr w:rsidR="008945EF" w:rsidRPr="00944DFE" w14:paraId="20B450D0" w14:textId="77777777" w:rsidTr="00187472">
        <w:trPr>
          <w:trHeight w:val="170"/>
        </w:trPr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56F163B7" w14:textId="77777777" w:rsidR="008945EF" w:rsidRPr="00944DFE" w:rsidRDefault="008945EF" w:rsidP="00342B4D">
            <w:pPr>
              <w:rPr>
                <w:rFonts w:cstheme="minorHAnsi"/>
                <w:sz w:val="20"/>
                <w:szCs w:val="20"/>
                <w:lang w:val="es-ES_tradnl"/>
              </w:rPr>
            </w:pPr>
            <w:r w:rsidRPr="00944DFE">
              <w:rPr>
                <w:rFonts w:cstheme="minorHAnsi"/>
                <w:sz w:val="20"/>
                <w:szCs w:val="20"/>
                <w:lang w:val="es-ES_tradnl"/>
              </w:rPr>
              <w:t>Gastos de Operación</w:t>
            </w:r>
          </w:p>
        </w:tc>
        <w:tc>
          <w:tcPr>
            <w:tcW w:w="2022" w:type="dxa"/>
            <w:vAlign w:val="center"/>
          </w:tcPr>
          <w:p w14:paraId="058B5274" w14:textId="14D4640E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CE6DFFE" w14:textId="16D8C398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02BE16C" w14:textId="77777777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00ADA58A" w14:textId="54B09F36" w:rsidR="008945EF" w:rsidRPr="002A4861" w:rsidRDefault="008945EF" w:rsidP="00342B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s-ES_tradnl"/>
              </w:rPr>
            </w:pPr>
          </w:p>
        </w:tc>
      </w:tr>
      <w:tr w:rsidR="00D2144B" w:rsidRPr="00944DFE" w14:paraId="22BCBE94" w14:textId="77777777" w:rsidTr="00187472">
        <w:trPr>
          <w:trHeight w:val="170"/>
        </w:trPr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7AEE5A5C" w14:textId="77777777" w:rsidR="00D2144B" w:rsidRPr="00944DFE" w:rsidRDefault="00D2144B" w:rsidP="00342B4D">
            <w:pPr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944DFE">
              <w:rPr>
                <w:rFonts w:cstheme="minorHAnsi"/>
                <w:b/>
                <w:sz w:val="20"/>
                <w:szCs w:val="20"/>
                <w:lang w:val="es-ES_tradnl"/>
              </w:rPr>
              <w:t>TOTAL</w:t>
            </w:r>
          </w:p>
        </w:tc>
        <w:tc>
          <w:tcPr>
            <w:tcW w:w="2022" w:type="dxa"/>
            <w:vAlign w:val="center"/>
          </w:tcPr>
          <w:p w14:paraId="250D6C7E" w14:textId="4B458878" w:rsidR="00D2144B" w:rsidRPr="00944DFE" w:rsidRDefault="00D2144B" w:rsidP="00342B4D">
            <w:pPr>
              <w:jc w:val="center"/>
              <w:rPr>
                <w:rFonts w:cstheme="minorHAnsi"/>
                <w:sz w:val="20"/>
                <w:szCs w:val="20"/>
                <w:lang w:val="es-ES_tradnl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A830F75" w14:textId="77777777" w:rsidR="00D2144B" w:rsidRPr="00944DFE" w:rsidRDefault="00D2144B" w:rsidP="00342B4D">
            <w:pPr>
              <w:jc w:val="center"/>
              <w:rPr>
                <w:rFonts w:cstheme="minorHAnsi"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1E50F466" w14:textId="2904BD7F" w:rsidR="00D2144B" w:rsidRPr="00944DFE" w:rsidRDefault="00AC7124" w:rsidP="00342B4D">
            <w:pPr>
              <w:jc w:val="center"/>
              <w:rPr>
                <w:rFonts w:cstheme="minorHAnsi"/>
                <w:sz w:val="20"/>
                <w:szCs w:val="20"/>
                <w:lang w:val="es-ES_tradnl"/>
              </w:rPr>
            </w:pPr>
            <w:r>
              <w:rPr>
                <w:rFonts w:cstheme="minorHAnsi"/>
                <w:sz w:val="20"/>
                <w:szCs w:val="20"/>
                <w:lang w:val="es-ES_tradnl"/>
              </w:rPr>
              <w:t>100%</w:t>
            </w:r>
          </w:p>
        </w:tc>
      </w:tr>
    </w:tbl>
    <w:p w14:paraId="58DF2B6C" w14:textId="0491A12F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721BF55E" w14:textId="77777777" w:rsidR="00187472" w:rsidRDefault="00187472" w:rsidP="009217DB">
      <w:pPr>
        <w:spacing w:after="0" w:line="240" w:lineRule="auto"/>
        <w:jc w:val="both"/>
        <w:rPr>
          <w:b/>
          <w:u w:val="single"/>
        </w:rPr>
      </w:pPr>
    </w:p>
    <w:p w14:paraId="61E13E78" w14:textId="01A82739" w:rsidR="00441357" w:rsidRPr="00187472" w:rsidRDefault="008945EF" w:rsidP="009217DB">
      <w:pPr>
        <w:spacing w:after="0" w:line="240" w:lineRule="auto"/>
        <w:jc w:val="both"/>
        <w:rPr>
          <w:b/>
          <w:sz w:val="20"/>
          <w:szCs w:val="20"/>
          <w:u w:val="single"/>
        </w:rPr>
      </w:pPr>
      <w:r w:rsidRPr="00187472">
        <w:rPr>
          <w:b/>
          <w:sz w:val="20"/>
          <w:szCs w:val="20"/>
          <w:u w:val="single"/>
        </w:rPr>
        <w:t>NOTAS:</w:t>
      </w:r>
    </w:p>
    <w:p w14:paraId="20EB631E" w14:textId="5763BBB8" w:rsidR="008945EF" w:rsidRPr="00187472" w:rsidRDefault="00447AB9" w:rsidP="00447AB9">
      <w:pPr>
        <w:pStyle w:val="Prrafodelista"/>
        <w:numPr>
          <w:ilvl w:val="0"/>
          <w:numId w:val="40"/>
        </w:numPr>
        <w:spacing w:after="0" w:line="240" w:lineRule="auto"/>
        <w:ind w:left="284" w:hanging="284"/>
        <w:jc w:val="both"/>
        <w:rPr>
          <w:bCs/>
          <w:sz w:val="18"/>
          <w:szCs w:val="18"/>
        </w:rPr>
      </w:pPr>
      <w:r w:rsidRPr="00187472">
        <w:rPr>
          <w:bCs/>
          <w:sz w:val="18"/>
          <w:szCs w:val="18"/>
        </w:rPr>
        <w:t>Los montos máximos por solicitar</w:t>
      </w:r>
      <w:r w:rsidR="00ED542F" w:rsidRPr="00187472">
        <w:rPr>
          <w:bCs/>
          <w:sz w:val="18"/>
          <w:szCs w:val="18"/>
        </w:rPr>
        <w:t xml:space="preserve"> para la Etapa 1</w:t>
      </w:r>
      <w:r w:rsidR="00676A34" w:rsidRPr="00187472">
        <w:rPr>
          <w:bCs/>
          <w:sz w:val="18"/>
          <w:szCs w:val="18"/>
        </w:rPr>
        <w:t>,</w:t>
      </w:r>
      <w:r w:rsidR="004650BE" w:rsidRPr="00187472">
        <w:rPr>
          <w:bCs/>
          <w:sz w:val="18"/>
          <w:szCs w:val="18"/>
        </w:rPr>
        <w:t xml:space="preserve"> </w:t>
      </w:r>
      <w:r w:rsidR="00066A81" w:rsidRPr="00187472">
        <w:rPr>
          <w:bCs/>
          <w:sz w:val="18"/>
          <w:szCs w:val="18"/>
        </w:rPr>
        <w:t>son definidos en la</w:t>
      </w:r>
      <w:r w:rsidR="00655386" w:rsidRPr="00187472">
        <w:rPr>
          <w:bCs/>
          <w:sz w:val="18"/>
          <w:szCs w:val="18"/>
        </w:rPr>
        <w:t xml:space="preserve"> Guía</w:t>
      </w:r>
      <w:r w:rsidR="00066A81" w:rsidRPr="00187472">
        <w:rPr>
          <w:bCs/>
          <w:sz w:val="18"/>
          <w:szCs w:val="18"/>
        </w:rPr>
        <w:t xml:space="preserve"> Técnica de cada Desafío,</w:t>
      </w:r>
      <w:r w:rsidR="00655386" w:rsidRPr="00187472">
        <w:rPr>
          <w:bCs/>
          <w:sz w:val="18"/>
          <w:szCs w:val="18"/>
        </w:rPr>
        <w:t xml:space="preserve"> </w:t>
      </w:r>
      <w:r w:rsidRPr="00187472">
        <w:rPr>
          <w:bCs/>
          <w:sz w:val="18"/>
          <w:szCs w:val="18"/>
        </w:rPr>
        <w:t>los cuales se resumen</w:t>
      </w:r>
      <w:r w:rsidR="00ED542F" w:rsidRPr="00187472">
        <w:rPr>
          <w:bCs/>
          <w:sz w:val="18"/>
          <w:szCs w:val="18"/>
        </w:rPr>
        <w:t xml:space="preserve"> </w:t>
      </w:r>
      <w:r w:rsidRPr="00187472">
        <w:rPr>
          <w:bCs/>
          <w:sz w:val="18"/>
          <w:szCs w:val="18"/>
        </w:rPr>
        <w:t>en</w:t>
      </w:r>
      <w:r w:rsidR="00911391" w:rsidRPr="00187472">
        <w:rPr>
          <w:bCs/>
          <w:sz w:val="18"/>
          <w:szCs w:val="18"/>
        </w:rPr>
        <w:tab/>
      </w:r>
      <w:r w:rsidR="00ED542F" w:rsidRPr="00187472">
        <w:rPr>
          <w:bCs/>
          <w:sz w:val="18"/>
          <w:szCs w:val="18"/>
        </w:rPr>
        <w:t xml:space="preserve"> la siguiente tabla:</w:t>
      </w:r>
    </w:p>
    <w:p w14:paraId="5CA8F87D" w14:textId="77777777" w:rsidR="00ED542F" w:rsidRDefault="00ED542F" w:rsidP="00ED542F">
      <w:pPr>
        <w:spacing w:after="0" w:line="240" w:lineRule="auto"/>
        <w:jc w:val="both"/>
        <w:rPr>
          <w:bCs/>
        </w:rPr>
      </w:pPr>
    </w:p>
    <w:tbl>
      <w:tblPr>
        <w:tblStyle w:val="Tablaconcuadrcula4-nfasis5"/>
        <w:tblW w:w="9352" w:type="dxa"/>
        <w:tblLayout w:type="fixed"/>
        <w:tblLook w:val="04A0" w:firstRow="1" w:lastRow="0" w:firstColumn="1" w:lastColumn="0" w:noHBand="0" w:noVBand="1"/>
      </w:tblPr>
      <w:tblGrid>
        <w:gridCol w:w="4248"/>
        <w:gridCol w:w="1276"/>
        <w:gridCol w:w="1276"/>
        <w:gridCol w:w="1276"/>
        <w:gridCol w:w="1276"/>
      </w:tblGrid>
      <w:tr w:rsidR="00ED542F" w:rsidRPr="005B4747" w14:paraId="052DE4CC" w14:textId="77777777" w:rsidTr="00AC2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tcBorders>
              <w:right w:val="single" w:sz="4" w:space="0" w:color="92CDDC" w:themeColor="accent5" w:themeTint="99"/>
            </w:tcBorders>
            <w:shd w:val="clear" w:color="auto" w:fill="92CDDC" w:themeFill="accent5" w:themeFillTint="99"/>
            <w:vAlign w:val="center"/>
          </w:tcPr>
          <w:p w14:paraId="72C96487" w14:textId="2F58932D" w:rsidR="00ED542F" w:rsidRPr="00AC2AC9" w:rsidRDefault="00ED542F" w:rsidP="00AC2AC9">
            <w:pPr>
              <w:rPr>
                <w:rFonts w:eastAsia="Times New Roman" w:cstheme="minorHAnsi"/>
                <w:color w:val="auto"/>
                <w:sz w:val="17"/>
                <w:szCs w:val="17"/>
                <w:lang w:eastAsia="uz-Cyrl-UZ"/>
              </w:rPr>
            </w:pPr>
            <w:r w:rsidRPr="00AC2AC9">
              <w:rPr>
                <w:rFonts w:eastAsia="Times New Roman" w:cstheme="minorHAnsi"/>
                <w:color w:val="auto"/>
                <w:sz w:val="17"/>
                <w:szCs w:val="17"/>
                <w:lang w:eastAsia="uz-Cyrl-UZ"/>
              </w:rPr>
              <w:t>Desafío</w:t>
            </w:r>
          </w:p>
        </w:tc>
        <w:tc>
          <w:tcPr>
            <w:tcW w:w="5104" w:type="dxa"/>
            <w:gridSpan w:val="4"/>
            <w:tcBorders>
              <w:left w:val="single" w:sz="4" w:space="0" w:color="92CDDC" w:themeColor="accent5" w:themeTint="99"/>
            </w:tcBorders>
            <w:shd w:val="clear" w:color="auto" w:fill="92CDDC" w:themeFill="accent5" w:themeFillTint="99"/>
          </w:tcPr>
          <w:p w14:paraId="5CF02E52" w14:textId="3CC989FC" w:rsidR="00ED542F" w:rsidRPr="00AC2AC9" w:rsidRDefault="00ED542F" w:rsidP="00ED54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17"/>
                <w:szCs w:val="17"/>
                <w:lang w:eastAsia="uz-Cyrl-UZ"/>
              </w:rPr>
            </w:pPr>
            <w:r w:rsidRPr="00AC2AC9">
              <w:rPr>
                <w:rFonts w:eastAsia="Times New Roman" w:cstheme="minorHAnsi"/>
                <w:color w:val="auto"/>
                <w:sz w:val="17"/>
                <w:szCs w:val="17"/>
                <w:lang w:eastAsia="uz-Cyrl-UZ"/>
              </w:rPr>
              <w:t>Monto máximo de Subsidio</w:t>
            </w:r>
            <w:r w:rsidR="00AC2AC9" w:rsidRPr="00AC2AC9">
              <w:rPr>
                <w:rFonts w:eastAsia="Times New Roman" w:cstheme="minorHAnsi"/>
                <w:color w:val="auto"/>
                <w:sz w:val="17"/>
                <w:szCs w:val="17"/>
                <w:lang w:eastAsia="uz-Cyrl-UZ"/>
              </w:rPr>
              <w:t xml:space="preserve"> ($)</w:t>
            </w:r>
          </w:p>
        </w:tc>
      </w:tr>
      <w:tr w:rsidR="00AC2AC9" w:rsidRPr="005B4747" w14:paraId="01A44ADF" w14:textId="4B40E963" w:rsidTr="00AC2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tcBorders>
              <w:right w:val="single" w:sz="4" w:space="0" w:color="92CDDC" w:themeColor="accent5" w:themeTint="99"/>
            </w:tcBorders>
            <w:shd w:val="clear" w:color="auto" w:fill="92CDDC" w:themeFill="accent5" w:themeFillTint="99"/>
          </w:tcPr>
          <w:p w14:paraId="4C14819E" w14:textId="0B4F1B77" w:rsidR="00ED542F" w:rsidRPr="00AC2AC9" w:rsidRDefault="00ED542F" w:rsidP="00117636">
            <w:pPr>
              <w:rPr>
                <w:rFonts w:eastAsia="Times New Roman" w:cstheme="minorHAnsi"/>
                <w:sz w:val="17"/>
                <w:szCs w:val="17"/>
                <w:lang w:eastAsia="uz-Cyrl-UZ"/>
              </w:rPr>
            </w:pPr>
          </w:p>
        </w:tc>
        <w:tc>
          <w:tcPr>
            <w:tcW w:w="1276" w:type="dxa"/>
            <w:tcBorders>
              <w:left w:val="single" w:sz="4" w:space="0" w:color="92CDDC" w:themeColor="accent5" w:themeTint="99"/>
            </w:tcBorders>
            <w:shd w:val="clear" w:color="auto" w:fill="92CDDC" w:themeFill="accent5" w:themeFillTint="99"/>
          </w:tcPr>
          <w:p w14:paraId="49BD63A3" w14:textId="0FF1CEED" w:rsidR="00ED542F" w:rsidRPr="00AC2AC9" w:rsidRDefault="00ED542F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7"/>
                <w:szCs w:val="17"/>
                <w:lang w:eastAsia="uz-Cyrl-UZ"/>
              </w:rPr>
            </w:pPr>
            <w:r w:rsidRPr="00AC2AC9">
              <w:rPr>
                <w:rFonts w:eastAsia="Times New Roman" w:cstheme="minorHAnsi"/>
                <w:b/>
                <w:bCs/>
                <w:sz w:val="17"/>
                <w:szCs w:val="17"/>
                <w:lang w:eastAsia="uz-Cyrl-UZ"/>
              </w:rPr>
              <w:t>Etapa</w:t>
            </w:r>
          </w:p>
        </w:tc>
        <w:tc>
          <w:tcPr>
            <w:tcW w:w="1276" w:type="dxa"/>
            <w:shd w:val="clear" w:color="auto" w:fill="92CDDC" w:themeFill="accent5" w:themeFillTint="99"/>
          </w:tcPr>
          <w:p w14:paraId="59343D92" w14:textId="1947DF90" w:rsidR="00ED542F" w:rsidRPr="00AC2AC9" w:rsidRDefault="00ED542F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7"/>
                <w:szCs w:val="17"/>
                <w:lang w:eastAsia="uz-Cyrl-UZ"/>
              </w:rPr>
            </w:pPr>
            <w:r w:rsidRPr="00AC2AC9">
              <w:rPr>
                <w:rFonts w:eastAsia="Times New Roman" w:cstheme="minorHAnsi"/>
                <w:b/>
                <w:bCs/>
                <w:sz w:val="17"/>
                <w:szCs w:val="17"/>
                <w:lang w:eastAsia="uz-Cyrl-UZ"/>
              </w:rPr>
              <w:t>Etapa 2</w:t>
            </w:r>
          </w:p>
        </w:tc>
        <w:tc>
          <w:tcPr>
            <w:tcW w:w="1276" w:type="dxa"/>
            <w:shd w:val="clear" w:color="auto" w:fill="92CDDC" w:themeFill="accent5" w:themeFillTint="99"/>
          </w:tcPr>
          <w:p w14:paraId="070B359E" w14:textId="15080261" w:rsidR="00ED542F" w:rsidRPr="00AC2AC9" w:rsidRDefault="00ED542F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7"/>
                <w:szCs w:val="17"/>
                <w:lang w:eastAsia="uz-Cyrl-UZ"/>
              </w:rPr>
            </w:pPr>
            <w:r w:rsidRPr="00AC2AC9">
              <w:rPr>
                <w:rFonts w:eastAsia="Times New Roman" w:cstheme="minorHAnsi"/>
                <w:b/>
                <w:bCs/>
                <w:sz w:val="17"/>
                <w:szCs w:val="17"/>
                <w:lang w:eastAsia="uz-Cyrl-UZ"/>
              </w:rPr>
              <w:t>Etapa 3</w:t>
            </w:r>
          </w:p>
        </w:tc>
        <w:tc>
          <w:tcPr>
            <w:tcW w:w="1276" w:type="dxa"/>
            <w:shd w:val="clear" w:color="auto" w:fill="92CDDC" w:themeFill="accent5" w:themeFillTint="99"/>
          </w:tcPr>
          <w:p w14:paraId="14464DD7" w14:textId="599B0662" w:rsidR="00ED542F" w:rsidRPr="00AC2AC9" w:rsidRDefault="00ED542F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7"/>
                <w:szCs w:val="17"/>
                <w:lang w:eastAsia="uz-Cyrl-UZ"/>
              </w:rPr>
            </w:pPr>
            <w:r w:rsidRPr="00AC2AC9">
              <w:rPr>
                <w:rFonts w:eastAsia="Times New Roman" w:cstheme="minorHAnsi"/>
                <w:b/>
                <w:bCs/>
                <w:sz w:val="17"/>
                <w:szCs w:val="17"/>
                <w:lang w:eastAsia="uz-Cyrl-UZ"/>
              </w:rPr>
              <w:t>Total</w:t>
            </w:r>
          </w:p>
        </w:tc>
      </w:tr>
      <w:tr w:rsidR="00ED542F" w:rsidRPr="005B4747" w14:paraId="618B4645" w14:textId="08DEB0C5" w:rsidTr="00AC2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30085617" w14:textId="77777777" w:rsidR="00ED542F" w:rsidRPr="00BE4687" w:rsidRDefault="00ED542F" w:rsidP="00117636">
            <w:pPr>
              <w:rPr>
                <w:rFonts w:eastAsia="Times New Roman" w:cstheme="minorHAnsi"/>
                <w:sz w:val="17"/>
                <w:szCs w:val="17"/>
                <w:lang w:eastAsia="uz-Cyrl-UZ"/>
              </w:rPr>
            </w:pPr>
            <w:bookmarkStart w:id="1" w:name="_Hlk105595274"/>
            <w:r>
              <w:rPr>
                <w:rFonts w:eastAsia="Times New Roman" w:cstheme="minorHAnsi"/>
                <w:sz w:val="17"/>
                <w:szCs w:val="17"/>
                <w:lang w:eastAsia="uz-Cyrl-UZ"/>
              </w:rPr>
              <w:t>Academia Politécnica Naval – Armada de Chile</w:t>
            </w:r>
          </w:p>
        </w:tc>
        <w:tc>
          <w:tcPr>
            <w:tcW w:w="1276" w:type="dxa"/>
            <w:tcBorders>
              <w:left w:val="single" w:sz="4" w:space="0" w:color="92CDDC" w:themeColor="accent5" w:themeTint="99"/>
            </w:tcBorders>
            <w:shd w:val="clear" w:color="auto" w:fill="FFFFFF" w:themeFill="background1"/>
            <w:hideMark/>
          </w:tcPr>
          <w:p w14:paraId="4ADB7E5B" w14:textId="1ABF6A55" w:rsidR="00ED542F" w:rsidRPr="005B4747" w:rsidRDefault="009D1FB7" w:rsidP="00AC2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28.000.000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3813F8B1" w14:textId="2D602318" w:rsidR="00ED542F" w:rsidRPr="005B4747" w:rsidRDefault="009D1FB7" w:rsidP="00AC2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70.000.000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2AFEB798" w14:textId="5C2F1806" w:rsidR="00ED542F" w:rsidRPr="005B4747" w:rsidRDefault="009D1FB7" w:rsidP="00AC2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100.000.000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62302F8F" w14:textId="3CEF77C6" w:rsidR="00ED542F" w:rsidRPr="005B4747" w:rsidRDefault="00035E8F" w:rsidP="00AC2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198.000.000</w:t>
            </w:r>
          </w:p>
        </w:tc>
      </w:tr>
      <w:bookmarkEnd w:id="1"/>
      <w:tr w:rsidR="00ED542F" w:rsidRPr="005B4747" w14:paraId="0A255338" w14:textId="582EE274" w:rsidTr="00AC2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FFFFF" w:themeFill="background1"/>
          </w:tcPr>
          <w:p w14:paraId="37139D68" w14:textId="77777777" w:rsidR="00ED542F" w:rsidRPr="00BE4687" w:rsidRDefault="00ED542F" w:rsidP="00117636">
            <w:pPr>
              <w:rPr>
                <w:rFonts w:eastAsia="Times New Roman" w:cstheme="minorHAnsi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sz w:val="17"/>
                <w:szCs w:val="17"/>
                <w:lang w:eastAsia="uz-Cyrl-UZ"/>
              </w:rPr>
              <w:t>Superintendencia de Servicios Sanitarios</w:t>
            </w:r>
          </w:p>
        </w:tc>
        <w:tc>
          <w:tcPr>
            <w:tcW w:w="1276" w:type="dxa"/>
            <w:shd w:val="clear" w:color="auto" w:fill="FFFFFF" w:themeFill="background1"/>
          </w:tcPr>
          <w:p w14:paraId="068A7E8B" w14:textId="3C5EF3EE" w:rsidR="00ED542F" w:rsidRPr="005B4747" w:rsidRDefault="00CB6E90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45</w:t>
            </w:r>
            <w:r w:rsidR="005F3931"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0F365218" w14:textId="39989385" w:rsidR="00ED542F" w:rsidRPr="005B4747" w:rsidRDefault="00CB6E90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100</w:t>
            </w:r>
            <w:r w:rsidR="005F3931"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38AFFDC" w14:textId="657A65B3" w:rsidR="00ED542F" w:rsidRPr="005B4747" w:rsidRDefault="005F3931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19B26EC9" w14:textId="34DDD2DF" w:rsidR="00ED542F" w:rsidRPr="005B4747" w:rsidRDefault="005F3931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145.000.000</w:t>
            </w:r>
          </w:p>
        </w:tc>
      </w:tr>
      <w:tr w:rsidR="00ED542F" w:rsidRPr="005B4747" w14:paraId="04EB37A9" w14:textId="0F61B49F" w:rsidTr="00AC2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FFFFF" w:themeFill="background1"/>
          </w:tcPr>
          <w:p w14:paraId="54F65213" w14:textId="77777777" w:rsidR="00ED542F" w:rsidRPr="00BE4687" w:rsidRDefault="00ED542F" w:rsidP="00117636">
            <w:pPr>
              <w:rPr>
                <w:rFonts w:eastAsia="Times New Roman" w:cstheme="minorHAnsi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sz w:val="17"/>
                <w:szCs w:val="17"/>
                <w:lang w:eastAsia="uz-Cyrl-UZ"/>
              </w:rPr>
              <w:t>Instituto Nacional de Estadísticas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14:paraId="08B78EBA" w14:textId="21C0BC04" w:rsidR="00ED542F" w:rsidRPr="005B4747" w:rsidRDefault="00CB6E90" w:rsidP="00AC2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24.000.000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53046B34" w14:textId="526CF8FB" w:rsidR="00ED542F" w:rsidRPr="005B4747" w:rsidRDefault="00F058E0" w:rsidP="00AC2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180.000.000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40FC61DC" w14:textId="0D1E5EA9" w:rsidR="00ED542F" w:rsidRPr="005B4747" w:rsidRDefault="00F058E0" w:rsidP="00AC2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325AF4C1" w14:textId="78141105" w:rsidR="00ED542F" w:rsidRPr="005B4747" w:rsidRDefault="00F058E0" w:rsidP="00AC2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204.000.000</w:t>
            </w:r>
          </w:p>
        </w:tc>
      </w:tr>
      <w:tr w:rsidR="00257ABB" w:rsidRPr="005B4747" w14:paraId="0EDB8061" w14:textId="3BDE458B" w:rsidTr="00AC2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FFFFF" w:themeFill="background1"/>
          </w:tcPr>
          <w:p w14:paraId="4EC309D0" w14:textId="77777777" w:rsidR="00257ABB" w:rsidRPr="00BE4687" w:rsidRDefault="00257ABB" w:rsidP="00257ABB">
            <w:pPr>
              <w:rPr>
                <w:rFonts w:eastAsia="Times New Roman" w:cstheme="minorHAnsi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sz w:val="17"/>
                <w:szCs w:val="17"/>
                <w:lang w:eastAsia="uz-Cyrl-UZ"/>
              </w:rPr>
              <w:t>Ministerio de Energía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14:paraId="2B5C4BFA" w14:textId="79F9B506" w:rsidR="00257ABB" w:rsidRPr="005B4747" w:rsidRDefault="00257ABB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38.000.000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2828D134" w14:textId="74E00D59" w:rsidR="00257ABB" w:rsidRPr="005B4747" w:rsidRDefault="00257ABB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100.000.000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B1035C2" w14:textId="15B982E3" w:rsidR="00257ABB" w:rsidRPr="005B4747" w:rsidRDefault="00257ABB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160.000.000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591EBE5C" w14:textId="088882F1" w:rsidR="00257ABB" w:rsidRPr="005B4747" w:rsidRDefault="00257ABB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298.000.000</w:t>
            </w:r>
          </w:p>
        </w:tc>
      </w:tr>
      <w:tr w:rsidR="00ED542F" w:rsidRPr="005B4747" w14:paraId="5C2E2889" w14:textId="2A4415A5" w:rsidTr="00AC2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FFFFF" w:themeFill="background1"/>
          </w:tcPr>
          <w:p w14:paraId="15D8B274" w14:textId="77777777" w:rsidR="00ED542F" w:rsidRPr="009640EC" w:rsidRDefault="00ED542F" w:rsidP="00117636">
            <w:pPr>
              <w:rPr>
                <w:rFonts w:eastAsia="Times New Roman" w:cstheme="minorHAnsi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sz w:val="17"/>
                <w:szCs w:val="17"/>
                <w:lang w:eastAsia="uz-Cyrl-UZ"/>
              </w:rPr>
              <w:t>Ilustre Municipalidad de Nacimiento</w:t>
            </w:r>
          </w:p>
        </w:tc>
        <w:tc>
          <w:tcPr>
            <w:tcW w:w="1276" w:type="dxa"/>
            <w:shd w:val="clear" w:color="auto" w:fill="FFFFFF" w:themeFill="background1"/>
          </w:tcPr>
          <w:p w14:paraId="3542BBDF" w14:textId="7BA2A3A2" w:rsidR="00ED542F" w:rsidRPr="005B4747" w:rsidRDefault="00B81036" w:rsidP="00AC2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6.000.000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40EDCB00" w14:textId="2A46B024" w:rsidR="00ED542F" w:rsidRPr="005B4747" w:rsidRDefault="00B81036" w:rsidP="00AC2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40.000.000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A78943E" w14:textId="08DEF6BD" w:rsidR="00ED542F" w:rsidRPr="005B4747" w:rsidRDefault="00555EF3" w:rsidP="00AC2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100.000.000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0FF2E1D" w14:textId="38434A5C" w:rsidR="00ED542F" w:rsidRPr="005B4747" w:rsidRDefault="009A4330" w:rsidP="00AC2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146.000.000</w:t>
            </w:r>
          </w:p>
        </w:tc>
      </w:tr>
      <w:tr w:rsidR="00ED542F" w:rsidRPr="005B4747" w14:paraId="3E414064" w14:textId="47B5A176" w:rsidTr="00AC2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FFFFF" w:themeFill="background1"/>
          </w:tcPr>
          <w:p w14:paraId="71D5F765" w14:textId="77777777" w:rsidR="00ED542F" w:rsidRDefault="00ED542F" w:rsidP="00117636">
            <w:pPr>
              <w:rPr>
                <w:rFonts w:eastAsia="Times New Roman" w:cstheme="minorHAnsi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sz w:val="17"/>
                <w:szCs w:val="17"/>
                <w:lang w:eastAsia="uz-Cyrl-UZ"/>
              </w:rPr>
              <w:t>Subsecretaría de Transporte</w:t>
            </w:r>
          </w:p>
        </w:tc>
        <w:tc>
          <w:tcPr>
            <w:tcW w:w="1276" w:type="dxa"/>
            <w:shd w:val="clear" w:color="auto" w:fill="FFFFFF" w:themeFill="background1"/>
          </w:tcPr>
          <w:p w14:paraId="3880BF8C" w14:textId="296C72D1" w:rsidR="00ED542F" w:rsidRPr="005B4747" w:rsidRDefault="00257ABB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15.000.000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06F5CF1A" w14:textId="407D843B" w:rsidR="00ED542F" w:rsidRPr="005B4747" w:rsidRDefault="0090637F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48.000.000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80B5437" w14:textId="6CAC73F2" w:rsidR="00ED542F" w:rsidRPr="005B4747" w:rsidRDefault="0090637F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100.000.000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DFFFE24" w14:textId="2EE8E91A" w:rsidR="00ED542F" w:rsidRPr="005B4747" w:rsidRDefault="0090637F" w:rsidP="00AC2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</w:pPr>
            <w:r>
              <w:rPr>
                <w:rFonts w:eastAsia="Times New Roman" w:cstheme="minorHAnsi"/>
                <w:color w:val="343434"/>
                <w:sz w:val="17"/>
                <w:szCs w:val="17"/>
                <w:lang w:eastAsia="uz-Cyrl-UZ"/>
              </w:rPr>
              <w:t>163.000.000</w:t>
            </w:r>
          </w:p>
        </w:tc>
      </w:tr>
    </w:tbl>
    <w:p w14:paraId="24C614A0" w14:textId="77777777" w:rsidR="00ED542F" w:rsidRDefault="00ED542F" w:rsidP="00ED542F">
      <w:pPr>
        <w:spacing w:after="0" w:line="240" w:lineRule="auto"/>
        <w:jc w:val="both"/>
        <w:rPr>
          <w:bCs/>
        </w:rPr>
      </w:pPr>
    </w:p>
    <w:p w14:paraId="5AA53728" w14:textId="70A6D913" w:rsidR="00C37855" w:rsidRPr="00187472" w:rsidRDefault="00CD36CC" w:rsidP="00C37855">
      <w:pPr>
        <w:pStyle w:val="Prrafodelista"/>
        <w:numPr>
          <w:ilvl w:val="0"/>
          <w:numId w:val="40"/>
        </w:numPr>
        <w:spacing w:after="120" w:line="240" w:lineRule="auto"/>
        <w:ind w:left="357"/>
        <w:jc w:val="both"/>
        <w:rPr>
          <w:bCs/>
          <w:sz w:val="18"/>
          <w:szCs w:val="18"/>
        </w:rPr>
      </w:pPr>
      <w:r w:rsidRPr="00187472">
        <w:rPr>
          <w:bCs/>
          <w:sz w:val="18"/>
          <w:szCs w:val="18"/>
        </w:rPr>
        <w:t>El cofinanciamiento por parte de la ANID será de hasta el 80% del costo total del proyecto. El</w:t>
      </w:r>
      <w:r w:rsidRPr="00187472">
        <w:rPr>
          <w:bCs/>
          <w:sz w:val="18"/>
          <w:szCs w:val="18"/>
        </w:rPr>
        <w:t xml:space="preserve"> </w:t>
      </w:r>
      <w:r w:rsidRPr="00187472">
        <w:rPr>
          <w:bCs/>
          <w:sz w:val="18"/>
          <w:szCs w:val="18"/>
        </w:rPr>
        <w:t>cofinanciamiento de hasta el 80% aplicará para cada una de las etapas establecidas en la guía técnica</w:t>
      </w:r>
      <w:r w:rsidRPr="00187472">
        <w:rPr>
          <w:bCs/>
          <w:sz w:val="18"/>
          <w:szCs w:val="18"/>
        </w:rPr>
        <w:t xml:space="preserve"> </w:t>
      </w:r>
      <w:r w:rsidRPr="00187472">
        <w:rPr>
          <w:bCs/>
          <w:sz w:val="18"/>
          <w:szCs w:val="18"/>
        </w:rPr>
        <w:t>de cada llamado. Los montos máximos de subsidio por cada etapa serán establecidos en la guía</w:t>
      </w:r>
      <w:r w:rsidRPr="00187472">
        <w:rPr>
          <w:bCs/>
          <w:sz w:val="18"/>
          <w:szCs w:val="18"/>
        </w:rPr>
        <w:t xml:space="preserve"> </w:t>
      </w:r>
      <w:r w:rsidRPr="00187472">
        <w:rPr>
          <w:bCs/>
          <w:sz w:val="18"/>
          <w:szCs w:val="18"/>
        </w:rPr>
        <w:t>técnica del Desafío.</w:t>
      </w:r>
    </w:p>
    <w:p w14:paraId="166048B2" w14:textId="1EE8AD8C" w:rsidR="00D2144B" w:rsidRPr="00187472" w:rsidRDefault="00CD36CC" w:rsidP="00C37855">
      <w:pPr>
        <w:pStyle w:val="Prrafodelista"/>
        <w:spacing w:after="120" w:line="240" w:lineRule="auto"/>
        <w:ind w:left="357"/>
        <w:jc w:val="both"/>
        <w:rPr>
          <w:bCs/>
          <w:sz w:val="18"/>
          <w:szCs w:val="18"/>
        </w:rPr>
      </w:pPr>
      <w:r w:rsidRPr="00187472">
        <w:rPr>
          <w:bCs/>
          <w:sz w:val="18"/>
          <w:szCs w:val="18"/>
        </w:rPr>
        <w:t xml:space="preserve">El porcentaje restante, mínimo 20% del costo total del proyecto, deberá </w:t>
      </w:r>
      <w:r w:rsidRPr="00187472">
        <w:rPr>
          <w:bCs/>
          <w:sz w:val="18"/>
          <w:szCs w:val="18"/>
        </w:rPr>
        <w:t>será a</w:t>
      </w:r>
      <w:r w:rsidRPr="00187472">
        <w:rPr>
          <w:bCs/>
          <w:sz w:val="18"/>
          <w:szCs w:val="18"/>
        </w:rPr>
        <w:t>portado como aporte “nuevo o pecuniario” por el(los) beneficiario(s) y/o la(s) entidad(es)asociada(s).</w:t>
      </w:r>
    </w:p>
    <w:p w14:paraId="441D6385" w14:textId="03E0A857" w:rsidR="00C37855" w:rsidRPr="00187472" w:rsidRDefault="00C37855" w:rsidP="00C37855">
      <w:pPr>
        <w:pStyle w:val="Prrafodelista"/>
        <w:spacing w:after="120" w:line="240" w:lineRule="auto"/>
        <w:ind w:left="357"/>
        <w:jc w:val="both"/>
        <w:rPr>
          <w:bCs/>
          <w:sz w:val="18"/>
          <w:szCs w:val="18"/>
        </w:rPr>
      </w:pPr>
      <w:r w:rsidRPr="00187472">
        <w:rPr>
          <w:bCs/>
          <w:sz w:val="18"/>
          <w:szCs w:val="18"/>
        </w:rPr>
        <w:t>Para los proyectos liderados por mujeres, se considera un aumento del porcentaje decofinanciamiento de la ANID hasta un máximo del 90% del costo total del proyecto</w:t>
      </w:r>
      <w:r w:rsidR="0059602A">
        <w:rPr>
          <w:bCs/>
          <w:sz w:val="18"/>
          <w:szCs w:val="18"/>
        </w:rPr>
        <w:t>.</w:t>
      </w:r>
    </w:p>
    <w:sectPr w:rsidR="00C37855" w:rsidRPr="00187472" w:rsidSect="00187472">
      <w:headerReference w:type="default" r:id="rId8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27E07" w14:textId="77777777" w:rsidR="00A23842" w:rsidRDefault="00A23842" w:rsidP="00A443D9">
      <w:pPr>
        <w:spacing w:after="0" w:line="240" w:lineRule="auto"/>
      </w:pPr>
      <w:r>
        <w:separator/>
      </w:r>
    </w:p>
  </w:endnote>
  <w:endnote w:type="continuationSeparator" w:id="0">
    <w:p w14:paraId="5D1E99B9" w14:textId="77777777" w:rsidR="00A23842" w:rsidRDefault="00A23842" w:rsidP="00A443D9">
      <w:pPr>
        <w:spacing w:after="0" w:line="240" w:lineRule="auto"/>
      </w:pPr>
      <w:r>
        <w:continuationSeparator/>
      </w:r>
    </w:p>
  </w:endnote>
  <w:endnote w:type="continuationNotice" w:id="1">
    <w:p w14:paraId="5D2B3CE7" w14:textId="77777777" w:rsidR="00A23842" w:rsidRDefault="00A238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2FBD8" w14:textId="77777777" w:rsidR="00A23842" w:rsidRDefault="00A23842" w:rsidP="00A443D9">
      <w:pPr>
        <w:spacing w:after="0" w:line="240" w:lineRule="auto"/>
      </w:pPr>
      <w:r>
        <w:separator/>
      </w:r>
    </w:p>
  </w:footnote>
  <w:footnote w:type="continuationSeparator" w:id="0">
    <w:p w14:paraId="138AE908" w14:textId="77777777" w:rsidR="00A23842" w:rsidRDefault="00A23842" w:rsidP="00A443D9">
      <w:pPr>
        <w:spacing w:after="0" w:line="240" w:lineRule="auto"/>
      </w:pPr>
      <w:r>
        <w:continuationSeparator/>
      </w:r>
    </w:p>
  </w:footnote>
  <w:footnote w:type="continuationNotice" w:id="1">
    <w:p w14:paraId="3C06046A" w14:textId="77777777" w:rsidR="00A23842" w:rsidRDefault="00A238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3"/>
      <w:gridCol w:w="3118"/>
      <w:gridCol w:w="2769"/>
      <w:gridCol w:w="1984"/>
    </w:tblGrid>
    <w:tr w:rsidR="009217DB" w14:paraId="1EE6C644" w14:textId="77777777" w:rsidTr="00CB6F83">
      <w:trPr>
        <w:cantSplit/>
        <w:trHeight w:val="554"/>
      </w:trPr>
      <w:tc>
        <w:tcPr>
          <w:tcW w:w="1343" w:type="dxa"/>
          <w:vMerge w:val="restart"/>
          <w:vAlign w:val="center"/>
        </w:tcPr>
        <w:p w14:paraId="7B9610D9" w14:textId="04718EBE" w:rsidR="009217DB" w:rsidRDefault="006C2AFA" w:rsidP="00CB6F83">
          <w:pPr>
            <w:jc w:val="center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37DC9B2" wp14:editId="0BBE3E8A">
                <wp:simplePos x="0" y="0"/>
                <wp:positionH relativeFrom="margin">
                  <wp:posOffset>53975</wp:posOffset>
                </wp:positionH>
                <wp:positionV relativeFrom="margin">
                  <wp:posOffset>-1270</wp:posOffset>
                </wp:positionV>
                <wp:extent cx="629920" cy="777240"/>
                <wp:effectExtent l="0" t="0" r="0" b="3810"/>
                <wp:wrapNone/>
                <wp:docPr id="23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920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7" w:type="dxa"/>
          <w:gridSpan w:val="2"/>
          <w:vAlign w:val="center"/>
        </w:tcPr>
        <w:p w14:paraId="47114B38" w14:textId="44D06E66" w:rsidR="009217DB" w:rsidRDefault="009217DB" w:rsidP="004724D1">
          <w:pPr>
            <w:pStyle w:val="Encabezado"/>
            <w:jc w:val="center"/>
            <w:rPr>
              <w:b/>
              <w:sz w:val="24"/>
            </w:rPr>
          </w:pPr>
          <w:r w:rsidRPr="002E0D35">
            <w:rPr>
              <w:b/>
            </w:rPr>
            <w:t xml:space="preserve">Convocatorias Proyectos </w:t>
          </w:r>
          <w:r w:rsidR="004C2DAB">
            <w:rPr>
              <w:b/>
            </w:rPr>
            <w:t xml:space="preserve">de </w:t>
          </w:r>
          <w:r w:rsidRPr="002E0D35">
            <w:rPr>
              <w:b/>
            </w:rPr>
            <w:t>Innovación</w:t>
          </w:r>
        </w:p>
      </w:tc>
      <w:tc>
        <w:tcPr>
          <w:tcW w:w="1984" w:type="dxa"/>
          <w:vAlign w:val="center"/>
        </w:tcPr>
        <w:p w14:paraId="7D7F7CE1" w14:textId="2B3AF83E" w:rsidR="009217DB" w:rsidRDefault="00CD1E3C" w:rsidP="004C2DAB">
          <w:pPr>
            <w:pStyle w:val="Encabezado"/>
            <w:jc w:val="center"/>
          </w:pPr>
          <w:r>
            <w:rPr>
              <w:noProof/>
            </w:rPr>
            <w:drawing>
              <wp:inline distT="0" distB="0" distL="0" distR="0" wp14:anchorId="10523B04" wp14:editId="3DAECFC9">
                <wp:extent cx="873760" cy="504639"/>
                <wp:effectExtent l="0" t="0" r="2540" b="0"/>
                <wp:docPr id="24" name="Imagen 24" descr="Un dibujo animado con letras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 descr="Un dibujo animado con letras&#10;&#10;Descripción generada automáticamente con confianza baja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6061" cy="5117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217DB" w14:paraId="21561FF5" w14:textId="77777777" w:rsidTr="00CB6F83">
      <w:trPr>
        <w:cantSplit/>
        <w:trHeight w:val="478"/>
      </w:trPr>
      <w:tc>
        <w:tcPr>
          <w:tcW w:w="1343" w:type="dxa"/>
          <w:vMerge/>
        </w:tcPr>
        <w:p w14:paraId="1650E25E" w14:textId="77777777" w:rsidR="009217DB" w:rsidRDefault="009217DB" w:rsidP="004724D1">
          <w:pPr>
            <w:pStyle w:val="Encabezado"/>
            <w:jc w:val="center"/>
            <w:rPr>
              <w:noProof/>
            </w:rPr>
          </w:pPr>
        </w:p>
      </w:tc>
      <w:tc>
        <w:tcPr>
          <w:tcW w:w="3118" w:type="dxa"/>
          <w:vAlign w:val="center"/>
        </w:tcPr>
        <w:p w14:paraId="3808E473" w14:textId="5C6EC4D1" w:rsidR="009217DB" w:rsidRPr="001E6E8C" w:rsidRDefault="00D620D0" w:rsidP="00A75C41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Agencia Nacional de Investigación y Desarrollo (ANID)</w:t>
          </w:r>
        </w:p>
      </w:tc>
      <w:tc>
        <w:tcPr>
          <w:tcW w:w="2769" w:type="dxa"/>
          <w:vAlign w:val="center"/>
        </w:tcPr>
        <w:p w14:paraId="4830E160" w14:textId="570DC4EC" w:rsidR="009217DB" w:rsidRPr="001E6E8C" w:rsidRDefault="00EC4D0B" w:rsidP="009217DB">
          <w:pPr>
            <w:pStyle w:val="Encabezado"/>
            <w:jc w:val="center"/>
            <w:rPr>
              <w:sz w:val="18"/>
            </w:rPr>
          </w:pPr>
          <w:r w:rsidRPr="00EC4D0B">
            <w:rPr>
              <w:sz w:val="18"/>
            </w:rPr>
            <w:t>FONDEF IDeA I+D 20</w:t>
          </w:r>
          <w:r w:rsidR="00D620D0">
            <w:rPr>
              <w:sz w:val="18"/>
            </w:rPr>
            <w:t>2</w:t>
          </w:r>
          <w:r w:rsidR="00B234CD">
            <w:rPr>
              <w:sz w:val="18"/>
            </w:rPr>
            <w:t>2</w:t>
          </w:r>
        </w:p>
      </w:tc>
      <w:tc>
        <w:tcPr>
          <w:tcW w:w="1984" w:type="dxa"/>
          <w:vAlign w:val="center"/>
        </w:tcPr>
        <w:p w14:paraId="1642F24D" w14:textId="670E0D23" w:rsidR="009217DB" w:rsidRPr="001E6E8C" w:rsidRDefault="00881990" w:rsidP="00DF5CD8">
          <w:pPr>
            <w:pStyle w:val="Encabezado"/>
            <w:jc w:val="center"/>
            <w:rPr>
              <w:snapToGrid w:val="0"/>
              <w:sz w:val="18"/>
            </w:rPr>
          </w:pPr>
          <w:r>
            <w:rPr>
              <w:snapToGrid w:val="0"/>
              <w:sz w:val="18"/>
            </w:rPr>
            <w:t>Enero</w:t>
          </w:r>
          <w:r w:rsidR="00DF5CD8">
            <w:rPr>
              <w:snapToGrid w:val="0"/>
              <w:sz w:val="18"/>
            </w:rPr>
            <w:t xml:space="preserve"> 20</w:t>
          </w:r>
          <w:r w:rsidR="00D620D0">
            <w:rPr>
              <w:snapToGrid w:val="0"/>
              <w:sz w:val="18"/>
            </w:rPr>
            <w:t>2</w:t>
          </w:r>
          <w:r w:rsidR="00B234CD">
            <w:rPr>
              <w:snapToGrid w:val="0"/>
              <w:sz w:val="18"/>
            </w:rPr>
            <w:t>2</w:t>
          </w:r>
        </w:p>
      </w:tc>
    </w:tr>
  </w:tbl>
  <w:p w14:paraId="567D3DC2" w14:textId="4BC866DB" w:rsidR="006D05F8" w:rsidRDefault="006D05F8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26B68"/>
    <w:multiLevelType w:val="hybridMultilevel"/>
    <w:tmpl w:val="8D9C135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7" w15:restartNumberingAfterBreak="0">
    <w:nsid w:val="45267ACD"/>
    <w:multiLevelType w:val="hybridMultilevel"/>
    <w:tmpl w:val="D91A53A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3F5868"/>
    <w:multiLevelType w:val="hybridMultilevel"/>
    <w:tmpl w:val="B64294B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533CCD"/>
    <w:multiLevelType w:val="hybridMultilevel"/>
    <w:tmpl w:val="99BC5BD6"/>
    <w:lvl w:ilvl="0" w:tplc="A7A61992">
      <w:start w:val="1"/>
      <w:numFmt w:val="decimal"/>
      <w:lvlText w:val="%1."/>
      <w:lvlJc w:val="left"/>
      <w:pPr>
        <w:ind w:left="360" w:hanging="360"/>
      </w:pPr>
      <w:rPr>
        <w:rFonts w:hint="default"/>
        <w:vertAlign w:val="superscrip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2878372">
    <w:abstractNumId w:val="21"/>
  </w:num>
  <w:num w:numId="2" w16cid:durableId="162547221">
    <w:abstractNumId w:val="25"/>
  </w:num>
  <w:num w:numId="3" w16cid:durableId="1097407372">
    <w:abstractNumId w:val="14"/>
  </w:num>
  <w:num w:numId="4" w16cid:durableId="1046563971">
    <w:abstractNumId w:val="15"/>
  </w:num>
  <w:num w:numId="5" w16cid:durableId="1242178117">
    <w:abstractNumId w:val="9"/>
  </w:num>
  <w:num w:numId="6" w16cid:durableId="1730959461">
    <w:abstractNumId w:val="1"/>
  </w:num>
  <w:num w:numId="7" w16cid:durableId="1024406626">
    <w:abstractNumId w:val="29"/>
  </w:num>
  <w:num w:numId="8" w16cid:durableId="1276711511">
    <w:abstractNumId w:val="7"/>
  </w:num>
  <w:num w:numId="9" w16cid:durableId="258027288">
    <w:abstractNumId w:val="27"/>
  </w:num>
  <w:num w:numId="10" w16cid:durableId="239290495">
    <w:abstractNumId w:val="11"/>
  </w:num>
  <w:num w:numId="11" w16cid:durableId="1678270370">
    <w:abstractNumId w:val="20"/>
  </w:num>
  <w:num w:numId="12" w16cid:durableId="1308361675">
    <w:abstractNumId w:val="35"/>
  </w:num>
  <w:num w:numId="13" w16cid:durableId="1379865258">
    <w:abstractNumId w:val="36"/>
  </w:num>
  <w:num w:numId="14" w16cid:durableId="771969533">
    <w:abstractNumId w:val="12"/>
  </w:num>
  <w:num w:numId="15" w16cid:durableId="263540826">
    <w:abstractNumId w:val="5"/>
  </w:num>
  <w:num w:numId="16" w16cid:durableId="1376269951">
    <w:abstractNumId w:val="8"/>
  </w:num>
  <w:num w:numId="17" w16cid:durableId="379600945">
    <w:abstractNumId w:val="23"/>
  </w:num>
  <w:num w:numId="18" w16cid:durableId="2093549391">
    <w:abstractNumId w:val="19"/>
  </w:num>
  <w:num w:numId="19" w16cid:durableId="1438988400">
    <w:abstractNumId w:val="16"/>
  </w:num>
  <w:num w:numId="20" w16cid:durableId="1253467921">
    <w:abstractNumId w:val="13"/>
  </w:num>
  <w:num w:numId="21" w16cid:durableId="845747841">
    <w:abstractNumId w:val="3"/>
  </w:num>
  <w:num w:numId="22" w16cid:durableId="1460224872">
    <w:abstractNumId w:val="4"/>
  </w:num>
  <w:num w:numId="23" w16cid:durableId="436367835">
    <w:abstractNumId w:val="38"/>
  </w:num>
  <w:num w:numId="24" w16cid:durableId="1793401885">
    <w:abstractNumId w:val="39"/>
  </w:num>
  <w:num w:numId="25" w16cid:durableId="1151678200">
    <w:abstractNumId w:val="0"/>
  </w:num>
  <w:num w:numId="26" w16cid:durableId="325405907">
    <w:abstractNumId w:val="34"/>
  </w:num>
  <w:num w:numId="27" w16cid:durableId="30498162">
    <w:abstractNumId w:val="22"/>
  </w:num>
  <w:num w:numId="28" w16cid:durableId="2006395471">
    <w:abstractNumId w:val="31"/>
  </w:num>
  <w:num w:numId="29" w16cid:durableId="2043237887">
    <w:abstractNumId w:val="37"/>
  </w:num>
  <w:num w:numId="30" w16cid:durableId="1862550290">
    <w:abstractNumId w:val="26"/>
  </w:num>
  <w:num w:numId="31" w16cid:durableId="1702582958">
    <w:abstractNumId w:val="24"/>
  </w:num>
  <w:num w:numId="32" w16cid:durableId="1956864101">
    <w:abstractNumId w:val="28"/>
  </w:num>
  <w:num w:numId="33" w16cid:durableId="1560944772">
    <w:abstractNumId w:val="6"/>
  </w:num>
  <w:num w:numId="34" w16cid:durableId="396318005">
    <w:abstractNumId w:val="33"/>
  </w:num>
  <w:num w:numId="35" w16cid:durableId="890575971">
    <w:abstractNumId w:val="30"/>
  </w:num>
  <w:num w:numId="36" w16cid:durableId="1477796494">
    <w:abstractNumId w:val="10"/>
  </w:num>
  <w:num w:numId="37" w16cid:durableId="759255037">
    <w:abstractNumId w:val="2"/>
  </w:num>
  <w:num w:numId="38" w16cid:durableId="1724140833">
    <w:abstractNumId w:val="17"/>
  </w:num>
  <w:num w:numId="39" w16cid:durableId="655646936">
    <w:abstractNumId w:val="18"/>
  </w:num>
  <w:num w:numId="40" w16cid:durableId="172047592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21EDA"/>
    <w:rsid w:val="00022F68"/>
    <w:rsid w:val="00025CE5"/>
    <w:rsid w:val="00032E37"/>
    <w:rsid w:val="00033AC5"/>
    <w:rsid w:val="00034D04"/>
    <w:rsid w:val="00035E8F"/>
    <w:rsid w:val="000426CB"/>
    <w:rsid w:val="000438AF"/>
    <w:rsid w:val="000458EA"/>
    <w:rsid w:val="000503F2"/>
    <w:rsid w:val="00050C6C"/>
    <w:rsid w:val="0005181C"/>
    <w:rsid w:val="0006000C"/>
    <w:rsid w:val="00066A81"/>
    <w:rsid w:val="00070E44"/>
    <w:rsid w:val="00072210"/>
    <w:rsid w:val="000820CD"/>
    <w:rsid w:val="00086386"/>
    <w:rsid w:val="00092C72"/>
    <w:rsid w:val="00097E6C"/>
    <w:rsid w:val="000B01F0"/>
    <w:rsid w:val="000B137D"/>
    <w:rsid w:val="000B1527"/>
    <w:rsid w:val="000B4263"/>
    <w:rsid w:val="000B4D25"/>
    <w:rsid w:val="000B62A9"/>
    <w:rsid w:val="000B6D85"/>
    <w:rsid w:val="000B6F11"/>
    <w:rsid w:val="000B7BD4"/>
    <w:rsid w:val="000C4DF6"/>
    <w:rsid w:val="000C5FCC"/>
    <w:rsid w:val="000E03AD"/>
    <w:rsid w:val="000F4D2E"/>
    <w:rsid w:val="000F4DA3"/>
    <w:rsid w:val="000F5277"/>
    <w:rsid w:val="000F6B0E"/>
    <w:rsid w:val="00103AE0"/>
    <w:rsid w:val="00130BF7"/>
    <w:rsid w:val="0013326B"/>
    <w:rsid w:val="00144C5A"/>
    <w:rsid w:val="00161666"/>
    <w:rsid w:val="00187472"/>
    <w:rsid w:val="00187869"/>
    <w:rsid w:val="001A1790"/>
    <w:rsid w:val="001A2345"/>
    <w:rsid w:val="001A3819"/>
    <w:rsid w:val="001B219B"/>
    <w:rsid w:val="001D1BEE"/>
    <w:rsid w:val="001E2F7C"/>
    <w:rsid w:val="001F5ECF"/>
    <w:rsid w:val="00211ECC"/>
    <w:rsid w:val="00215E17"/>
    <w:rsid w:val="0022018B"/>
    <w:rsid w:val="002317B3"/>
    <w:rsid w:val="00241287"/>
    <w:rsid w:val="00242179"/>
    <w:rsid w:val="00257ABB"/>
    <w:rsid w:val="0026698E"/>
    <w:rsid w:val="0027204C"/>
    <w:rsid w:val="00273D0E"/>
    <w:rsid w:val="002775F6"/>
    <w:rsid w:val="002808B0"/>
    <w:rsid w:val="002848BB"/>
    <w:rsid w:val="002A7799"/>
    <w:rsid w:val="002B6A55"/>
    <w:rsid w:val="002C3343"/>
    <w:rsid w:val="002E2FE8"/>
    <w:rsid w:val="002F094A"/>
    <w:rsid w:val="002F5E46"/>
    <w:rsid w:val="003023D2"/>
    <w:rsid w:val="00305837"/>
    <w:rsid w:val="003071D3"/>
    <w:rsid w:val="00307EA9"/>
    <w:rsid w:val="003165AA"/>
    <w:rsid w:val="003318A0"/>
    <w:rsid w:val="003466D8"/>
    <w:rsid w:val="00352B53"/>
    <w:rsid w:val="0035679F"/>
    <w:rsid w:val="00382451"/>
    <w:rsid w:val="00386F79"/>
    <w:rsid w:val="003878D1"/>
    <w:rsid w:val="003909BF"/>
    <w:rsid w:val="00396462"/>
    <w:rsid w:val="003966B7"/>
    <w:rsid w:val="00396D6E"/>
    <w:rsid w:val="003A1BAF"/>
    <w:rsid w:val="003A7AD3"/>
    <w:rsid w:val="003B1866"/>
    <w:rsid w:val="003C1957"/>
    <w:rsid w:val="003D1FB4"/>
    <w:rsid w:val="003E2427"/>
    <w:rsid w:val="003E251F"/>
    <w:rsid w:val="003E34DC"/>
    <w:rsid w:val="003E6471"/>
    <w:rsid w:val="003F6FDA"/>
    <w:rsid w:val="0041389B"/>
    <w:rsid w:val="00414D03"/>
    <w:rsid w:val="00423377"/>
    <w:rsid w:val="00425BFE"/>
    <w:rsid w:val="00432483"/>
    <w:rsid w:val="00441357"/>
    <w:rsid w:val="00447AB9"/>
    <w:rsid w:val="004500C5"/>
    <w:rsid w:val="00451AEF"/>
    <w:rsid w:val="004650BE"/>
    <w:rsid w:val="004724D1"/>
    <w:rsid w:val="00474AB9"/>
    <w:rsid w:val="00475416"/>
    <w:rsid w:val="00476819"/>
    <w:rsid w:val="00477EFA"/>
    <w:rsid w:val="00483E5C"/>
    <w:rsid w:val="004868ED"/>
    <w:rsid w:val="004900A0"/>
    <w:rsid w:val="00491384"/>
    <w:rsid w:val="004A6C47"/>
    <w:rsid w:val="004B16EE"/>
    <w:rsid w:val="004B24B5"/>
    <w:rsid w:val="004C2DAB"/>
    <w:rsid w:val="004C4166"/>
    <w:rsid w:val="004E48BE"/>
    <w:rsid w:val="005151E6"/>
    <w:rsid w:val="0053173E"/>
    <w:rsid w:val="0054632B"/>
    <w:rsid w:val="00552655"/>
    <w:rsid w:val="00555EF3"/>
    <w:rsid w:val="005724CA"/>
    <w:rsid w:val="00572686"/>
    <w:rsid w:val="00577D23"/>
    <w:rsid w:val="005811D5"/>
    <w:rsid w:val="005820DE"/>
    <w:rsid w:val="00590691"/>
    <w:rsid w:val="00592E0C"/>
    <w:rsid w:val="0059602A"/>
    <w:rsid w:val="005A72DE"/>
    <w:rsid w:val="005B3922"/>
    <w:rsid w:val="005D033C"/>
    <w:rsid w:val="005D169B"/>
    <w:rsid w:val="005D31EC"/>
    <w:rsid w:val="005D53AF"/>
    <w:rsid w:val="005E238D"/>
    <w:rsid w:val="005F3931"/>
    <w:rsid w:val="005F559D"/>
    <w:rsid w:val="005F6C4C"/>
    <w:rsid w:val="006043E5"/>
    <w:rsid w:val="0061676F"/>
    <w:rsid w:val="00655386"/>
    <w:rsid w:val="006564DC"/>
    <w:rsid w:val="00661AEF"/>
    <w:rsid w:val="0067034F"/>
    <w:rsid w:val="00676A34"/>
    <w:rsid w:val="00676EA4"/>
    <w:rsid w:val="00677375"/>
    <w:rsid w:val="00683459"/>
    <w:rsid w:val="006907DC"/>
    <w:rsid w:val="0069252D"/>
    <w:rsid w:val="006B604A"/>
    <w:rsid w:val="006B6164"/>
    <w:rsid w:val="006C19D3"/>
    <w:rsid w:val="006C2AFA"/>
    <w:rsid w:val="006C78B6"/>
    <w:rsid w:val="006D05F8"/>
    <w:rsid w:val="006D49B6"/>
    <w:rsid w:val="006D6402"/>
    <w:rsid w:val="006E2285"/>
    <w:rsid w:val="006E2536"/>
    <w:rsid w:val="006E2B90"/>
    <w:rsid w:val="006E4E07"/>
    <w:rsid w:val="006F19C6"/>
    <w:rsid w:val="006F45BA"/>
    <w:rsid w:val="006F48F0"/>
    <w:rsid w:val="00722491"/>
    <w:rsid w:val="007278C9"/>
    <w:rsid w:val="00740587"/>
    <w:rsid w:val="00751BD8"/>
    <w:rsid w:val="00754A69"/>
    <w:rsid w:val="007558F7"/>
    <w:rsid w:val="00762C35"/>
    <w:rsid w:val="00780533"/>
    <w:rsid w:val="00784EC8"/>
    <w:rsid w:val="00794F8D"/>
    <w:rsid w:val="00797009"/>
    <w:rsid w:val="007C36DB"/>
    <w:rsid w:val="007C6F8B"/>
    <w:rsid w:val="007D767E"/>
    <w:rsid w:val="007E1BF2"/>
    <w:rsid w:val="007E7E77"/>
    <w:rsid w:val="007F251F"/>
    <w:rsid w:val="007F684B"/>
    <w:rsid w:val="00805B13"/>
    <w:rsid w:val="00815DB7"/>
    <w:rsid w:val="008254FC"/>
    <w:rsid w:val="008337AD"/>
    <w:rsid w:val="00852F94"/>
    <w:rsid w:val="00856913"/>
    <w:rsid w:val="0086091A"/>
    <w:rsid w:val="0087061E"/>
    <w:rsid w:val="008731AA"/>
    <w:rsid w:val="008814E5"/>
    <w:rsid w:val="00881990"/>
    <w:rsid w:val="00883CEF"/>
    <w:rsid w:val="008945EF"/>
    <w:rsid w:val="008A3E06"/>
    <w:rsid w:val="008A79B3"/>
    <w:rsid w:val="008B55DB"/>
    <w:rsid w:val="008C22A6"/>
    <w:rsid w:val="008D6B3D"/>
    <w:rsid w:val="008D78F1"/>
    <w:rsid w:val="008E156D"/>
    <w:rsid w:val="008E1BB7"/>
    <w:rsid w:val="008E2464"/>
    <w:rsid w:val="008F0B5E"/>
    <w:rsid w:val="00901BA8"/>
    <w:rsid w:val="0090637F"/>
    <w:rsid w:val="0091092D"/>
    <w:rsid w:val="00911391"/>
    <w:rsid w:val="00916F9D"/>
    <w:rsid w:val="009217DB"/>
    <w:rsid w:val="00930F89"/>
    <w:rsid w:val="00944061"/>
    <w:rsid w:val="009511F2"/>
    <w:rsid w:val="00951F45"/>
    <w:rsid w:val="00955419"/>
    <w:rsid w:val="00955A19"/>
    <w:rsid w:val="00963AED"/>
    <w:rsid w:val="009640EC"/>
    <w:rsid w:val="00971A55"/>
    <w:rsid w:val="00973FB8"/>
    <w:rsid w:val="009838B7"/>
    <w:rsid w:val="009945F6"/>
    <w:rsid w:val="009A32BC"/>
    <w:rsid w:val="009A4330"/>
    <w:rsid w:val="009A6C58"/>
    <w:rsid w:val="009B1FD9"/>
    <w:rsid w:val="009C607C"/>
    <w:rsid w:val="009D0672"/>
    <w:rsid w:val="009D1FB7"/>
    <w:rsid w:val="00A1349E"/>
    <w:rsid w:val="00A20340"/>
    <w:rsid w:val="00A23842"/>
    <w:rsid w:val="00A33277"/>
    <w:rsid w:val="00A41CA4"/>
    <w:rsid w:val="00A4286E"/>
    <w:rsid w:val="00A443D9"/>
    <w:rsid w:val="00A628DA"/>
    <w:rsid w:val="00A63664"/>
    <w:rsid w:val="00A75C41"/>
    <w:rsid w:val="00A76605"/>
    <w:rsid w:val="00A84C20"/>
    <w:rsid w:val="00A86025"/>
    <w:rsid w:val="00A94077"/>
    <w:rsid w:val="00AA43C4"/>
    <w:rsid w:val="00AC1093"/>
    <w:rsid w:val="00AC2AC9"/>
    <w:rsid w:val="00AC7124"/>
    <w:rsid w:val="00AD5C37"/>
    <w:rsid w:val="00AF082C"/>
    <w:rsid w:val="00B02C8B"/>
    <w:rsid w:val="00B12038"/>
    <w:rsid w:val="00B21A0B"/>
    <w:rsid w:val="00B227EC"/>
    <w:rsid w:val="00B234CD"/>
    <w:rsid w:val="00B36A4C"/>
    <w:rsid w:val="00B44D9F"/>
    <w:rsid w:val="00B60DB4"/>
    <w:rsid w:val="00B62955"/>
    <w:rsid w:val="00B63AE2"/>
    <w:rsid w:val="00B81036"/>
    <w:rsid w:val="00B837B4"/>
    <w:rsid w:val="00B862AC"/>
    <w:rsid w:val="00BA0E9A"/>
    <w:rsid w:val="00BA50E8"/>
    <w:rsid w:val="00BB29AF"/>
    <w:rsid w:val="00BB594E"/>
    <w:rsid w:val="00BC6879"/>
    <w:rsid w:val="00BD3D30"/>
    <w:rsid w:val="00BD6820"/>
    <w:rsid w:val="00BE4687"/>
    <w:rsid w:val="00BF17AB"/>
    <w:rsid w:val="00BF50D7"/>
    <w:rsid w:val="00C0236A"/>
    <w:rsid w:val="00C02743"/>
    <w:rsid w:val="00C078D4"/>
    <w:rsid w:val="00C12273"/>
    <w:rsid w:val="00C23469"/>
    <w:rsid w:val="00C23873"/>
    <w:rsid w:val="00C32CD1"/>
    <w:rsid w:val="00C37855"/>
    <w:rsid w:val="00C454F9"/>
    <w:rsid w:val="00C4595E"/>
    <w:rsid w:val="00C469C3"/>
    <w:rsid w:val="00C50B8A"/>
    <w:rsid w:val="00C5220C"/>
    <w:rsid w:val="00C522A8"/>
    <w:rsid w:val="00C645DB"/>
    <w:rsid w:val="00C65C8F"/>
    <w:rsid w:val="00C6616E"/>
    <w:rsid w:val="00C83DBF"/>
    <w:rsid w:val="00CA6CD6"/>
    <w:rsid w:val="00CB20CC"/>
    <w:rsid w:val="00CB5328"/>
    <w:rsid w:val="00CB6E90"/>
    <w:rsid w:val="00CB6F83"/>
    <w:rsid w:val="00CB7342"/>
    <w:rsid w:val="00CC0740"/>
    <w:rsid w:val="00CC38DA"/>
    <w:rsid w:val="00CC38F9"/>
    <w:rsid w:val="00CD1E3C"/>
    <w:rsid w:val="00CD36CC"/>
    <w:rsid w:val="00CD78AE"/>
    <w:rsid w:val="00CE2A38"/>
    <w:rsid w:val="00CE7047"/>
    <w:rsid w:val="00D01620"/>
    <w:rsid w:val="00D030A7"/>
    <w:rsid w:val="00D16E0D"/>
    <w:rsid w:val="00D171E7"/>
    <w:rsid w:val="00D2144B"/>
    <w:rsid w:val="00D2605E"/>
    <w:rsid w:val="00D37796"/>
    <w:rsid w:val="00D37F9C"/>
    <w:rsid w:val="00D42DBB"/>
    <w:rsid w:val="00D51CE6"/>
    <w:rsid w:val="00D571E2"/>
    <w:rsid w:val="00D601E5"/>
    <w:rsid w:val="00D607AD"/>
    <w:rsid w:val="00D620D0"/>
    <w:rsid w:val="00D64A1C"/>
    <w:rsid w:val="00D65D90"/>
    <w:rsid w:val="00D77868"/>
    <w:rsid w:val="00DA5A56"/>
    <w:rsid w:val="00DC6C55"/>
    <w:rsid w:val="00DE01D7"/>
    <w:rsid w:val="00DE3B81"/>
    <w:rsid w:val="00DF5CD8"/>
    <w:rsid w:val="00E00751"/>
    <w:rsid w:val="00E042A0"/>
    <w:rsid w:val="00E04D95"/>
    <w:rsid w:val="00E0610D"/>
    <w:rsid w:val="00E10AD3"/>
    <w:rsid w:val="00E112A7"/>
    <w:rsid w:val="00E1537E"/>
    <w:rsid w:val="00E221EF"/>
    <w:rsid w:val="00E22A3C"/>
    <w:rsid w:val="00E23B39"/>
    <w:rsid w:val="00E26963"/>
    <w:rsid w:val="00E50568"/>
    <w:rsid w:val="00E67CD7"/>
    <w:rsid w:val="00E73F70"/>
    <w:rsid w:val="00E92840"/>
    <w:rsid w:val="00EB0E38"/>
    <w:rsid w:val="00EB12E4"/>
    <w:rsid w:val="00EB2307"/>
    <w:rsid w:val="00EB6E43"/>
    <w:rsid w:val="00EC4D0B"/>
    <w:rsid w:val="00EC4D93"/>
    <w:rsid w:val="00EC63B5"/>
    <w:rsid w:val="00ED2427"/>
    <w:rsid w:val="00ED53AC"/>
    <w:rsid w:val="00ED542F"/>
    <w:rsid w:val="00F058E0"/>
    <w:rsid w:val="00F11732"/>
    <w:rsid w:val="00F12CCC"/>
    <w:rsid w:val="00F14B56"/>
    <w:rsid w:val="00F32DB7"/>
    <w:rsid w:val="00F35333"/>
    <w:rsid w:val="00F43501"/>
    <w:rsid w:val="00F4596F"/>
    <w:rsid w:val="00F5714B"/>
    <w:rsid w:val="00F61C0D"/>
    <w:rsid w:val="00F61CC9"/>
    <w:rsid w:val="00F643D1"/>
    <w:rsid w:val="00F66A03"/>
    <w:rsid w:val="00F70FFB"/>
    <w:rsid w:val="00F729CE"/>
    <w:rsid w:val="00F77CE3"/>
    <w:rsid w:val="00F77F05"/>
    <w:rsid w:val="00F80F46"/>
    <w:rsid w:val="00F837AC"/>
    <w:rsid w:val="00F90E08"/>
    <w:rsid w:val="00F92E9A"/>
    <w:rsid w:val="00F93B58"/>
    <w:rsid w:val="00F97015"/>
    <w:rsid w:val="00F97F71"/>
    <w:rsid w:val="00FA2260"/>
    <w:rsid w:val="00FA3279"/>
    <w:rsid w:val="00FC4312"/>
    <w:rsid w:val="00FC5435"/>
    <w:rsid w:val="00FD42E7"/>
    <w:rsid w:val="00FD5F74"/>
    <w:rsid w:val="00FE4F2B"/>
    <w:rsid w:val="00FE7224"/>
    <w:rsid w:val="00FF4E03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DB75DCD6-240A-44C6-95FE-0FD07F6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241287"/>
  </w:style>
  <w:style w:type="paragraph" w:styleId="Textonotapie">
    <w:name w:val="footnote text"/>
    <w:basedOn w:val="Normal"/>
    <w:link w:val="TextonotapieCar"/>
    <w:uiPriority w:val="99"/>
    <w:semiHidden/>
    <w:unhideWhenUsed/>
    <w:rsid w:val="0039646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646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96462"/>
    <w:rPr>
      <w:vertAlign w:val="superscript"/>
    </w:rPr>
  </w:style>
  <w:style w:type="table" w:styleId="Tablaconcuadrcula4-nfasis5">
    <w:name w:val="Grid Table 4 Accent 5"/>
    <w:basedOn w:val="Tablanormal"/>
    <w:uiPriority w:val="49"/>
    <w:rsid w:val="00AC2A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B83A-6E91-4FA3-AA45-FB082529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1427</TotalTime>
  <Pages>2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126</cp:revision>
  <dcterms:created xsi:type="dcterms:W3CDTF">2019-01-08T16:05:00Z</dcterms:created>
  <dcterms:modified xsi:type="dcterms:W3CDTF">2022-06-08T21:06:00Z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