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BDE65" w14:textId="3D8ACC18" w:rsidR="00A86025" w:rsidRPr="005560BA" w:rsidRDefault="009217DB" w:rsidP="00E112A7">
      <w:pPr>
        <w:tabs>
          <w:tab w:val="center" w:pos="4252"/>
          <w:tab w:val="right" w:pos="8504"/>
        </w:tabs>
        <w:spacing w:after="0" w:line="240" w:lineRule="auto"/>
        <w:jc w:val="center"/>
        <w:rPr>
          <w:b/>
          <w:sz w:val="28"/>
          <w:szCs w:val="24"/>
        </w:rPr>
      </w:pPr>
      <w:r w:rsidRPr="005560BA">
        <w:rPr>
          <w:b/>
          <w:sz w:val="36"/>
          <w:szCs w:val="24"/>
        </w:rPr>
        <w:t>Perfil de Proyecto</w:t>
      </w:r>
    </w:p>
    <w:p w14:paraId="6B97EA49" w14:textId="01AE06A8" w:rsidR="004E4552" w:rsidRPr="00DA6703" w:rsidRDefault="00DA6703" w:rsidP="009217DB">
      <w:pPr>
        <w:spacing w:after="0"/>
        <w:jc w:val="center"/>
        <w:rPr>
          <w:b/>
          <w:sz w:val="28"/>
          <w:szCs w:val="24"/>
        </w:rPr>
      </w:pPr>
      <w:r w:rsidRPr="00DA6703">
        <w:rPr>
          <w:b/>
          <w:sz w:val="28"/>
          <w:szCs w:val="24"/>
        </w:rPr>
        <w:t>“</w:t>
      </w:r>
      <w:r w:rsidR="004E4552" w:rsidRPr="00DA6703">
        <w:rPr>
          <w:b/>
          <w:sz w:val="28"/>
          <w:szCs w:val="24"/>
        </w:rPr>
        <w:t xml:space="preserve">Proyectos </w:t>
      </w:r>
      <w:r w:rsidR="001B5F60">
        <w:rPr>
          <w:b/>
          <w:sz w:val="28"/>
          <w:szCs w:val="24"/>
        </w:rPr>
        <w:t>de Innovación</w:t>
      </w:r>
      <w:r w:rsidRPr="00DA6703">
        <w:rPr>
          <w:b/>
          <w:sz w:val="28"/>
          <w:szCs w:val="24"/>
        </w:rPr>
        <w:t>”</w:t>
      </w:r>
      <w:r w:rsidR="004E4552" w:rsidRPr="00DA6703">
        <w:rPr>
          <w:b/>
          <w:sz w:val="28"/>
          <w:szCs w:val="24"/>
        </w:rPr>
        <w:t xml:space="preserve"> </w:t>
      </w:r>
    </w:p>
    <w:p w14:paraId="1B07476B" w14:textId="77777777" w:rsidR="004E4552" w:rsidRPr="009217DB" w:rsidRDefault="004E4552" w:rsidP="009217DB">
      <w:pPr>
        <w:spacing w:after="0"/>
        <w:jc w:val="center"/>
        <w:rPr>
          <w:b/>
          <w:sz w:val="24"/>
          <w:szCs w:val="24"/>
          <w:lang w:val="es-CL"/>
        </w:rPr>
      </w:pPr>
    </w:p>
    <w:p w14:paraId="192E5FD1" w14:textId="77777777" w:rsidR="00E112A7" w:rsidRPr="00E112A7" w:rsidRDefault="00E112A7" w:rsidP="00E112A7">
      <w:pPr>
        <w:pStyle w:val="Prrafodelista"/>
        <w:numPr>
          <w:ilvl w:val="0"/>
          <w:numId w:val="23"/>
        </w:numPr>
        <w:tabs>
          <w:tab w:val="center" w:pos="4252"/>
          <w:tab w:val="right" w:pos="8504"/>
        </w:tabs>
        <w:spacing w:after="0" w:line="240" w:lineRule="auto"/>
        <w:rPr>
          <w:b/>
          <w:sz w:val="18"/>
          <w:szCs w:val="18"/>
        </w:rPr>
      </w:pPr>
      <w:r w:rsidRPr="00E112A7">
        <w:rPr>
          <w:b/>
          <w:sz w:val="18"/>
          <w:szCs w:val="18"/>
        </w:rPr>
        <w:t>ANTECEDENTES GENERALES:</w:t>
      </w:r>
    </w:p>
    <w:p w14:paraId="4FE56BC0" w14:textId="57E35DD9" w:rsidR="007558F7" w:rsidRDefault="008E1BB7" w:rsidP="00D37796">
      <w:pPr>
        <w:pStyle w:val="Prrafodelista"/>
        <w:numPr>
          <w:ilvl w:val="0"/>
          <w:numId w:val="22"/>
        </w:numPr>
        <w:tabs>
          <w:tab w:val="center" w:pos="4252"/>
          <w:tab w:val="right" w:pos="8504"/>
        </w:tabs>
        <w:spacing w:after="0" w:line="240" w:lineRule="auto"/>
        <w:ind w:left="357" w:hanging="357"/>
        <w:rPr>
          <w:sz w:val="18"/>
          <w:szCs w:val="18"/>
          <w:lang w:val="pt-BR"/>
        </w:rPr>
      </w:pPr>
      <w:r>
        <w:rPr>
          <w:sz w:val="18"/>
          <w:szCs w:val="18"/>
          <w:lang w:val="pt-BR"/>
        </w:rPr>
        <w:t>DIRECTOR PROYECTO</w:t>
      </w:r>
      <w:r w:rsidR="008814E5">
        <w:rPr>
          <w:sz w:val="18"/>
          <w:szCs w:val="18"/>
          <w:lang w:val="pt-BR"/>
        </w:rPr>
        <w:t xml:space="preserve">: </w:t>
      </w:r>
    </w:p>
    <w:p w14:paraId="676ED18D" w14:textId="4CDD46E2" w:rsidR="00E112A7" w:rsidRPr="00E112A7" w:rsidRDefault="00E112A7" w:rsidP="00E112A7">
      <w:pPr>
        <w:numPr>
          <w:ilvl w:val="0"/>
          <w:numId w:val="22"/>
        </w:numPr>
        <w:spacing w:after="0" w:line="240" w:lineRule="auto"/>
        <w:ind w:left="357" w:hanging="357"/>
        <w:rPr>
          <w:sz w:val="18"/>
          <w:szCs w:val="18"/>
          <w:lang w:val="pt-BR"/>
        </w:rPr>
      </w:pPr>
      <w:r w:rsidRPr="00E112A7">
        <w:rPr>
          <w:sz w:val="18"/>
          <w:szCs w:val="18"/>
          <w:lang w:val="pt-BR"/>
        </w:rPr>
        <w:t>EQUIPO DE INVESTIGACIÓN:</w:t>
      </w:r>
      <w:r w:rsidR="00D37796">
        <w:rPr>
          <w:sz w:val="18"/>
          <w:szCs w:val="18"/>
          <w:lang w:val="pt-BR"/>
        </w:rPr>
        <w:t xml:space="preserve"> </w:t>
      </w:r>
    </w:p>
    <w:p w14:paraId="2169F8D9" w14:textId="794699E0" w:rsidR="00E112A7" w:rsidRDefault="00E112A7" w:rsidP="00E112A7">
      <w:pPr>
        <w:numPr>
          <w:ilvl w:val="0"/>
          <w:numId w:val="22"/>
        </w:numPr>
        <w:spacing w:after="0" w:line="240" w:lineRule="auto"/>
        <w:ind w:left="357" w:hanging="357"/>
        <w:jc w:val="both"/>
        <w:rPr>
          <w:rFonts w:cs="Arial"/>
          <w:b/>
          <w:sz w:val="18"/>
          <w:szCs w:val="18"/>
        </w:rPr>
      </w:pPr>
      <w:r w:rsidRPr="00E112A7">
        <w:rPr>
          <w:sz w:val="18"/>
          <w:szCs w:val="18"/>
        </w:rPr>
        <w:t>NOMBRE TENTATIVO DEL PROYECTO:</w:t>
      </w:r>
      <w:r w:rsidRPr="00E112A7">
        <w:rPr>
          <w:rFonts w:cs="Arial"/>
          <w:b/>
          <w:sz w:val="18"/>
          <w:szCs w:val="18"/>
        </w:rPr>
        <w:t xml:space="preserve"> </w:t>
      </w:r>
      <w:r w:rsidR="00D37796">
        <w:rPr>
          <w:rFonts w:cs="Arial"/>
          <w:b/>
          <w:sz w:val="18"/>
          <w:szCs w:val="18"/>
        </w:rPr>
        <w:t xml:space="preserve"> </w:t>
      </w:r>
    </w:p>
    <w:p w14:paraId="4EF0B0A1" w14:textId="5F441440" w:rsidR="00A86025" w:rsidRPr="00A86025" w:rsidRDefault="00A86025" w:rsidP="00E112A7">
      <w:pPr>
        <w:numPr>
          <w:ilvl w:val="0"/>
          <w:numId w:val="22"/>
        </w:numPr>
        <w:spacing w:after="0" w:line="240" w:lineRule="auto"/>
        <w:ind w:left="357" w:hanging="357"/>
        <w:jc w:val="both"/>
        <w:rPr>
          <w:rFonts w:cs="Arial"/>
          <w:sz w:val="18"/>
          <w:szCs w:val="18"/>
        </w:rPr>
      </w:pPr>
      <w:r w:rsidRPr="00A86025">
        <w:rPr>
          <w:rFonts w:cs="Arial"/>
          <w:sz w:val="18"/>
          <w:szCs w:val="18"/>
        </w:rPr>
        <w:t>DURACIÓN DEL PROYECTO:</w:t>
      </w:r>
      <w:r w:rsidR="002B7D20">
        <w:rPr>
          <w:rFonts w:cs="Arial"/>
          <w:sz w:val="18"/>
          <w:szCs w:val="18"/>
        </w:rPr>
        <w:t xml:space="preserve"> </w:t>
      </w:r>
      <w:r w:rsidR="002B7C58" w:rsidRPr="008C2870">
        <w:rPr>
          <w:rFonts w:cs="Arial"/>
          <w:i/>
          <w:iCs/>
          <w:color w:val="A6A6A6" w:themeColor="background1" w:themeShade="A6"/>
          <w:sz w:val="18"/>
          <w:szCs w:val="18"/>
        </w:rPr>
        <w:t>Periodos máximos de ejecución definidos en el punto</w:t>
      </w:r>
      <w:r w:rsidR="006E4F48" w:rsidRPr="008C2870">
        <w:rPr>
          <w:rFonts w:cs="Arial"/>
          <w:i/>
          <w:iCs/>
          <w:color w:val="A6A6A6" w:themeColor="background1" w:themeShade="A6"/>
          <w:sz w:val="18"/>
          <w:szCs w:val="18"/>
        </w:rPr>
        <w:t xml:space="preserve"> 1.7 de las Bases técnicas.</w:t>
      </w:r>
    </w:p>
    <w:p w14:paraId="797C6283" w14:textId="1738405E" w:rsidR="00E112A7" w:rsidRPr="00E112A7" w:rsidRDefault="00A86025" w:rsidP="00E112A7">
      <w:pPr>
        <w:numPr>
          <w:ilvl w:val="0"/>
          <w:numId w:val="22"/>
        </w:numPr>
        <w:spacing w:after="0" w:line="240" w:lineRule="auto"/>
        <w:ind w:left="357" w:hanging="357"/>
        <w:jc w:val="both"/>
        <w:rPr>
          <w:rFonts w:cs="Calibri"/>
          <w:sz w:val="18"/>
          <w:szCs w:val="18"/>
        </w:rPr>
      </w:pPr>
      <w:r>
        <w:rPr>
          <w:rFonts w:cs="Calibri"/>
          <w:sz w:val="18"/>
          <w:szCs w:val="18"/>
        </w:rPr>
        <w:t>ROL DE</w:t>
      </w:r>
      <w:r w:rsidR="00E112A7" w:rsidRPr="00E112A7">
        <w:rPr>
          <w:rFonts w:cs="Calibri"/>
          <w:sz w:val="18"/>
          <w:szCs w:val="18"/>
        </w:rPr>
        <w:t xml:space="preserve"> LA UNIVERSIDAD DE TALCA EN EL PROYECTO:</w:t>
      </w:r>
      <w:r w:rsidR="00D37796">
        <w:rPr>
          <w:rFonts w:cs="Calibri"/>
          <w:sz w:val="18"/>
          <w:szCs w:val="18"/>
        </w:rPr>
        <w:t xml:space="preserve"> </w:t>
      </w:r>
    </w:p>
    <w:p w14:paraId="33DC38F2" w14:textId="770961CE" w:rsidR="00E112A7" w:rsidRPr="00E112A7" w:rsidRDefault="00A86025" w:rsidP="00E112A7">
      <w:pPr>
        <w:numPr>
          <w:ilvl w:val="0"/>
          <w:numId w:val="22"/>
        </w:numPr>
        <w:spacing w:after="0" w:line="240" w:lineRule="auto"/>
        <w:ind w:left="357" w:hanging="357"/>
        <w:jc w:val="both"/>
        <w:rPr>
          <w:rFonts w:cs="Calibri"/>
          <w:sz w:val="18"/>
          <w:szCs w:val="18"/>
        </w:rPr>
      </w:pPr>
      <w:r>
        <w:rPr>
          <w:rFonts w:cs="Calibri"/>
          <w:sz w:val="18"/>
          <w:szCs w:val="18"/>
        </w:rPr>
        <w:t xml:space="preserve">OTRAS </w:t>
      </w:r>
      <w:r w:rsidR="009B1FD9">
        <w:rPr>
          <w:rFonts w:cs="Calibri"/>
          <w:sz w:val="18"/>
          <w:szCs w:val="18"/>
        </w:rPr>
        <w:t>ENTIDADES</w:t>
      </w:r>
      <w:r>
        <w:rPr>
          <w:rFonts w:cs="Calibri"/>
          <w:sz w:val="18"/>
          <w:szCs w:val="18"/>
        </w:rPr>
        <w:t xml:space="preserve"> Y SUS ROLES</w:t>
      </w:r>
      <w:r w:rsidR="00E112A7" w:rsidRPr="00E112A7">
        <w:rPr>
          <w:rFonts w:cs="Calibri"/>
          <w:sz w:val="18"/>
          <w:szCs w:val="18"/>
        </w:rPr>
        <w:t xml:space="preserve">: </w:t>
      </w:r>
      <w:r w:rsidR="00D37796">
        <w:rPr>
          <w:rFonts w:cs="Calibri"/>
          <w:sz w:val="18"/>
          <w:szCs w:val="18"/>
        </w:rPr>
        <w:t xml:space="preserve"> </w:t>
      </w:r>
    </w:p>
    <w:p w14:paraId="28CC4D94" w14:textId="77777777" w:rsidR="00E112A7" w:rsidRPr="00E112A7" w:rsidRDefault="00E112A7" w:rsidP="00BA50E8">
      <w:pPr>
        <w:spacing w:after="0"/>
        <w:ind w:left="2160"/>
        <w:rPr>
          <w:sz w:val="18"/>
          <w:szCs w:val="18"/>
        </w:rPr>
      </w:pPr>
    </w:p>
    <w:p w14:paraId="40C8F8AA" w14:textId="77777777" w:rsidR="00E112A7" w:rsidRPr="00E112A7" w:rsidRDefault="00E112A7" w:rsidP="00E112A7">
      <w:pPr>
        <w:pStyle w:val="Prrafodelista"/>
        <w:numPr>
          <w:ilvl w:val="0"/>
          <w:numId w:val="23"/>
        </w:numPr>
        <w:tabs>
          <w:tab w:val="center" w:pos="4252"/>
          <w:tab w:val="right" w:pos="8504"/>
        </w:tabs>
        <w:spacing w:after="0" w:line="240" w:lineRule="auto"/>
        <w:rPr>
          <w:b/>
          <w:sz w:val="18"/>
          <w:szCs w:val="18"/>
        </w:rPr>
      </w:pPr>
      <w:r w:rsidRPr="00E112A7">
        <w:rPr>
          <w:sz w:val="18"/>
          <w:szCs w:val="18"/>
        </w:rPr>
        <w:t xml:space="preserve">   </w:t>
      </w:r>
      <w:r>
        <w:rPr>
          <w:b/>
          <w:sz w:val="18"/>
          <w:szCs w:val="18"/>
        </w:rPr>
        <w:t>DESCRIPCIÓN DE LA PROPUESTA</w:t>
      </w:r>
      <w:r w:rsidRPr="00E112A7">
        <w:rPr>
          <w:b/>
          <w:sz w:val="18"/>
          <w:szCs w:val="18"/>
        </w:rPr>
        <w:t>:</w:t>
      </w:r>
    </w:p>
    <w:tbl>
      <w:tblPr>
        <w:tblW w:w="5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1"/>
        <w:gridCol w:w="7308"/>
      </w:tblGrid>
      <w:tr w:rsidR="00AB133F" w:rsidRPr="00E112A7" w14:paraId="2A4215CE" w14:textId="77777777" w:rsidTr="00A326AA">
        <w:trPr>
          <w:cantSplit/>
          <w:trHeight w:val="1558"/>
        </w:trPr>
        <w:tc>
          <w:tcPr>
            <w:tcW w:w="1032" w:type="pct"/>
            <w:vAlign w:val="center"/>
          </w:tcPr>
          <w:p w14:paraId="329F5823" w14:textId="6D87BF70" w:rsidR="00AB133F" w:rsidRPr="00E112A7" w:rsidRDefault="007A35AE" w:rsidP="005F572C">
            <w:pPr>
              <w:spacing w:after="0" w:line="240" w:lineRule="auto"/>
              <w:rPr>
                <w:sz w:val="16"/>
                <w:szCs w:val="16"/>
              </w:rPr>
            </w:pPr>
            <w:r>
              <w:rPr>
                <w:sz w:val="16"/>
                <w:szCs w:val="16"/>
              </w:rPr>
              <w:t>TIPO DE PROPUESTA A LA QUE POSTULARÁ</w:t>
            </w:r>
          </w:p>
        </w:tc>
        <w:tc>
          <w:tcPr>
            <w:tcW w:w="3968" w:type="pct"/>
          </w:tcPr>
          <w:p w14:paraId="3F4ACE2E" w14:textId="4F2972DD" w:rsidR="00AB133F" w:rsidRPr="00A326AA" w:rsidRDefault="00AB133F" w:rsidP="00EF5563">
            <w:pPr>
              <w:spacing w:after="0" w:line="240" w:lineRule="auto"/>
              <w:jc w:val="both"/>
              <w:rPr>
                <w:i/>
                <w:iCs/>
                <w:color w:val="548DD4" w:themeColor="text2" w:themeTint="99"/>
                <w:sz w:val="10"/>
                <w:szCs w:val="10"/>
                <w:lang w:val="es-ES_tradnl"/>
              </w:rPr>
            </w:pPr>
          </w:p>
          <w:tbl>
            <w:tblPr>
              <w:tblStyle w:val="Tablaconcuadrcula"/>
              <w:tblW w:w="0" w:type="auto"/>
              <w:tblLayout w:type="fixed"/>
              <w:tblLook w:val="04A0" w:firstRow="1" w:lastRow="0" w:firstColumn="1" w:lastColumn="0" w:noHBand="0" w:noVBand="1"/>
            </w:tblPr>
            <w:tblGrid>
              <w:gridCol w:w="1416"/>
              <w:gridCol w:w="957"/>
              <w:gridCol w:w="992"/>
              <w:gridCol w:w="992"/>
              <w:gridCol w:w="992"/>
            </w:tblGrid>
            <w:tr w:rsidR="005A1646" w14:paraId="47634D94" w14:textId="77777777" w:rsidTr="00DC211B">
              <w:tc>
                <w:tcPr>
                  <w:tcW w:w="1416" w:type="dxa"/>
                  <w:vMerge w:val="restart"/>
                  <w:shd w:val="clear" w:color="auto" w:fill="D9D9D9" w:themeFill="background1" w:themeFillShade="D9"/>
                </w:tcPr>
                <w:p w14:paraId="58A70129" w14:textId="181B698D" w:rsidR="005A1646" w:rsidRPr="0088719E" w:rsidRDefault="005A1646" w:rsidP="0088719E">
                  <w:pPr>
                    <w:rPr>
                      <w:sz w:val="18"/>
                      <w:szCs w:val="18"/>
                      <w:lang w:val="es-ES_tradnl"/>
                    </w:rPr>
                  </w:pPr>
                  <w:r w:rsidRPr="0088719E">
                    <w:rPr>
                      <w:sz w:val="18"/>
                      <w:szCs w:val="18"/>
                      <w:lang w:val="es-ES_tradnl"/>
                    </w:rPr>
                    <w:t>Tipo de Proyecto</w:t>
                  </w:r>
                </w:p>
              </w:tc>
              <w:tc>
                <w:tcPr>
                  <w:tcW w:w="3933" w:type="dxa"/>
                  <w:gridSpan w:val="4"/>
                  <w:shd w:val="clear" w:color="auto" w:fill="D9D9D9" w:themeFill="background1" w:themeFillShade="D9"/>
                </w:tcPr>
                <w:p w14:paraId="7F966310" w14:textId="3D3D4AD5" w:rsidR="005A1646" w:rsidRPr="0088719E" w:rsidRDefault="0088719E" w:rsidP="0088719E">
                  <w:pPr>
                    <w:jc w:val="center"/>
                    <w:rPr>
                      <w:sz w:val="18"/>
                      <w:szCs w:val="18"/>
                      <w:lang w:val="es-ES_tradnl"/>
                    </w:rPr>
                  </w:pPr>
                  <w:r w:rsidRPr="0088719E">
                    <w:rPr>
                      <w:sz w:val="18"/>
                      <w:szCs w:val="18"/>
                      <w:lang w:val="es-ES_tradnl"/>
                    </w:rPr>
                    <w:t>Opciones de Postulación</w:t>
                  </w:r>
                </w:p>
              </w:tc>
            </w:tr>
            <w:tr w:rsidR="005A1646" w14:paraId="0A880849" w14:textId="77777777" w:rsidTr="00DC211B">
              <w:tc>
                <w:tcPr>
                  <w:tcW w:w="1416" w:type="dxa"/>
                  <w:vMerge/>
                  <w:shd w:val="clear" w:color="auto" w:fill="D9D9D9" w:themeFill="background1" w:themeFillShade="D9"/>
                </w:tcPr>
                <w:p w14:paraId="04A5AE3C" w14:textId="0F2B4A7D" w:rsidR="005A1646" w:rsidRPr="0088719E" w:rsidRDefault="005A1646" w:rsidP="0088719E">
                  <w:pPr>
                    <w:rPr>
                      <w:sz w:val="18"/>
                      <w:szCs w:val="18"/>
                      <w:lang w:val="es-ES_tradnl"/>
                    </w:rPr>
                  </w:pPr>
                </w:p>
              </w:tc>
              <w:tc>
                <w:tcPr>
                  <w:tcW w:w="957" w:type="dxa"/>
                  <w:shd w:val="clear" w:color="auto" w:fill="D9D9D9" w:themeFill="background1" w:themeFillShade="D9"/>
                </w:tcPr>
                <w:p w14:paraId="6319EFE3" w14:textId="2E81F5E2" w:rsidR="005A1646" w:rsidRPr="0088719E" w:rsidRDefault="005A1646" w:rsidP="0088719E">
                  <w:pPr>
                    <w:jc w:val="center"/>
                    <w:rPr>
                      <w:sz w:val="18"/>
                      <w:szCs w:val="18"/>
                      <w:lang w:val="es-ES_tradnl"/>
                    </w:rPr>
                  </w:pPr>
                  <w:r w:rsidRPr="0088719E">
                    <w:rPr>
                      <w:sz w:val="18"/>
                      <w:szCs w:val="18"/>
                      <w:lang w:val="es-ES_tradnl"/>
                    </w:rPr>
                    <w:t>A</w:t>
                  </w:r>
                </w:p>
              </w:tc>
              <w:tc>
                <w:tcPr>
                  <w:tcW w:w="992" w:type="dxa"/>
                  <w:shd w:val="clear" w:color="auto" w:fill="D9D9D9" w:themeFill="background1" w:themeFillShade="D9"/>
                </w:tcPr>
                <w:p w14:paraId="7514CB3A" w14:textId="4AC2B57E" w:rsidR="005A1646" w:rsidRPr="0088719E" w:rsidRDefault="005A1646" w:rsidP="0088719E">
                  <w:pPr>
                    <w:jc w:val="center"/>
                    <w:rPr>
                      <w:sz w:val="18"/>
                      <w:szCs w:val="18"/>
                      <w:lang w:val="es-ES_tradnl"/>
                    </w:rPr>
                  </w:pPr>
                  <w:r w:rsidRPr="0088719E">
                    <w:rPr>
                      <w:sz w:val="18"/>
                      <w:szCs w:val="18"/>
                      <w:lang w:val="es-ES_tradnl"/>
                    </w:rPr>
                    <w:t>B</w:t>
                  </w:r>
                </w:p>
              </w:tc>
              <w:tc>
                <w:tcPr>
                  <w:tcW w:w="992" w:type="dxa"/>
                  <w:shd w:val="clear" w:color="auto" w:fill="D9D9D9" w:themeFill="background1" w:themeFillShade="D9"/>
                </w:tcPr>
                <w:p w14:paraId="39C56243" w14:textId="2AB98D2C" w:rsidR="005A1646" w:rsidRPr="0088719E" w:rsidRDefault="005A1646" w:rsidP="0088719E">
                  <w:pPr>
                    <w:jc w:val="center"/>
                    <w:rPr>
                      <w:sz w:val="18"/>
                      <w:szCs w:val="18"/>
                      <w:lang w:val="es-ES_tradnl"/>
                    </w:rPr>
                  </w:pPr>
                  <w:r w:rsidRPr="0088719E">
                    <w:rPr>
                      <w:sz w:val="18"/>
                      <w:szCs w:val="18"/>
                      <w:lang w:val="es-ES_tradnl"/>
                    </w:rPr>
                    <w:t>C</w:t>
                  </w:r>
                </w:p>
              </w:tc>
              <w:tc>
                <w:tcPr>
                  <w:tcW w:w="992" w:type="dxa"/>
                  <w:shd w:val="clear" w:color="auto" w:fill="D9D9D9" w:themeFill="background1" w:themeFillShade="D9"/>
                </w:tcPr>
                <w:p w14:paraId="64577749" w14:textId="2B69A821" w:rsidR="005A1646" w:rsidRPr="0088719E" w:rsidRDefault="005A1646" w:rsidP="0088719E">
                  <w:pPr>
                    <w:jc w:val="center"/>
                    <w:rPr>
                      <w:sz w:val="18"/>
                      <w:szCs w:val="18"/>
                      <w:lang w:val="es-ES_tradnl"/>
                    </w:rPr>
                  </w:pPr>
                  <w:r w:rsidRPr="0088719E">
                    <w:rPr>
                      <w:sz w:val="18"/>
                      <w:szCs w:val="18"/>
                      <w:lang w:val="es-ES_tradnl"/>
                    </w:rPr>
                    <w:t>D</w:t>
                  </w:r>
                </w:p>
              </w:tc>
            </w:tr>
            <w:tr w:rsidR="00484B30" w14:paraId="106B9455" w14:textId="77777777" w:rsidTr="00DC211B">
              <w:tc>
                <w:tcPr>
                  <w:tcW w:w="1416" w:type="dxa"/>
                  <w:shd w:val="clear" w:color="auto" w:fill="F2F2F2" w:themeFill="background1" w:themeFillShade="F2"/>
                </w:tcPr>
                <w:p w14:paraId="1FB2870D" w14:textId="5B9F3386" w:rsidR="00484B30" w:rsidRPr="0088719E" w:rsidRDefault="00484B30" w:rsidP="0088719E">
                  <w:pPr>
                    <w:rPr>
                      <w:sz w:val="18"/>
                      <w:szCs w:val="18"/>
                      <w:lang w:val="es-ES_tradnl"/>
                    </w:rPr>
                  </w:pPr>
                  <w:r w:rsidRPr="0088719E">
                    <w:rPr>
                      <w:sz w:val="18"/>
                      <w:szCs w:val="18"/>
                      <w:lang w:val="es-ES_tradnl"/>
                    </w:rPr>
                    <w:t>Bien privado</w:t>
                  </w:r>
                </w:p>
              </w:tc>
              <w:tc>
                <w:tcPr>
                  <w:tcW w:w="957" w:type="dxa"/>
                </w:tcPr>
                <w:p w14:paraId="1EF3CFD9" w14:textId="77777777" w:rsidR="00484B30" w:rsidRPr="0088719E" w:rsidRDefault="00484B30" w:rsidP="0088719E">
                  <w:pPr>
                    <w:jc w:val="center"/>
                    <w:rPr>
                      <w:sz w:val="18"/>
                      <w:szCs w:val="18"/>
                      <w:lang w:val="es-ES_tradnl"/>
                    </w:rPr>
                  </w:pPr>
                </w:p>
              </w:tc>
              <w:tc>
                <w:tcPr>
                  <w:tcW w:w="992" w:type="dxa"/>
                </w:tcPr>
                <w:p w14:paraId="0A796E4F" w14:textId="77777777" w:rsidR="00484B30" w:rsidRPr="0088719E" w:rsidRDefault="00484B30" w:rsidP="0088719E">
                  <w:pPr>
                    <w:jc w:val="center"/>
                    <w:rPr>
                      <w:sz w:val="18"/>
                      <w:szCs w:val="18"/>
                      <w:lang w:val="es-ES_tradnl"/>
                    </w:rPr>
                  </w:pPr>
                </w:p>
              </w:tc>
              <w:tc>
                <w:tcPr>
                  <w:tcW w:w="992" w:type="dxa"/>
                </w:tcPr>
                <w:p w14:paraId="6F898232" w14:textId="77777777" w:rsidR="00484B30" w:rsidRPr="0088719E" w:rsidRDefault="00484B30" w:rsidP="0088719E">
                  <w:pPr>
                    <w:jc w:val="center"/>
                    <w:rPr>
                      <w:sz w:val="18"/>
                      <w:szCs w:val="18"/>
                      <w:lang w:val="es-ES_tradnl"/>
                    </w:rPr>
                  </w:pPr>
                </w:p>
              </w:tc>
              <w:tc>
                <w:tcPr>
                  <w:tcW w:w="992" w:type="dxa"/>
                </w:tcPr>
                <w:p w14:paraId="0954AC88" w14:textId="77777777" w:rsidR="00484B30" w:rsidRPr="0088719E" w:rsidRDefault="00484B30" w:rsidP="0088719E">
                  <w:pPr>
                    <w:jc w:val="center"/>
                    <w:rPr>
                      <w:sz w:val="18"/>
                      <w:szCs w:val="18"/>
                      <w:lang w:val="es-ES_tradnl"/>
                    </w:rPr>
                  </w:pPr>
                </w:p>
              </w:tc>
            </w:tr>
            <w:tr w:rsidR="00484B30" w14:paraId="03BD2935" w14:textId="77777777" w:rsidTr="00DC211B">
              <w:tc>
                <w:tcPr>
                  <w:tcW w:w="1416" w:type="dxa"/>
                  <w:shd w:val="clear" w:color="auto" w:fill="F2F2F2" w:themeFill="background1" w:themeFillShade="F2"/>
                </w:tcPr>
                <w:p w14:paraId="0A2639D4" w14:textId="101EB9C9" w:rsidR="00484B30" w:rsidRPr="0088719E" w:rsidRDefault="00484B30" w:rsidP="0088719E">
                  <w:pPr>
                    <w:rPr>
                      <w:sz w:val="18"/>
                      <w:szCs w:val="18"/>
                      <w:lang w:val="es-ES_tradnl"/>
                    </w:rPr>
                  </w:pPr>
                  <w:r w:rsidRPr="0088719E">
                    <w:rPr>
                      <w:sz w:val="18"/>
                      <w:szCs w:val="18"/>
                      <w:lang w:val="es-ES_tradnl"/>
                    </w:rPr>
                    <w:t>Bien público</w:t>
                  </w:r>
                </w:p>
              </w:tc>
              <w:tc>
                <w:tcPr>
                  <w:tcW w:w="957" w:type="dxa"/>
                </w:tcPr>
                <w:p w14:paraId="77852F49" w14:textId="77777777" w:rsidR="00484B30" w:rsidRPr="0088719E" w:rsidRDefault="00484B30" w:rsidP="0088719E">
                  <w:pPr>
                    <w:jc w:val="center"/>
                    <w:rPr>
                      <w:sz w:val="18"/>
                      <w:szCs w:val="18"/>
                      <w:lang w:val="es-ES_tradnl"/>
                    </w:rPr>
                  </w:pPr>
                </w:p>
              </w:tc>
              <w:tc>
                <w:tcPr>
                  <w:tcW w:w="992" w:type="dxa"/>
                </w:tcPr>
                <w:p w14:paraId="4B740957" w14:textId="77777777" w:rsidR="00484B30" w:rsidRPr="0088719E" w:rsidRDefault="00484B30" w:rsidP="0088719E">
                  <w:pPr>
                    <w:jc w:val="center"/>
                    <w:rPr>
                      <w:sz w:val="18"/>
                      <w:szCs w:val="18"/>
                      <w:lang w:val="es-ES_tradnl"/>
                    </w:rPr>
                  </w:pPr>
                </w:p>
              </w:tc>
              <w:tc>
                <w:tcPr>
                  <w:tcW w:w="992" w:type="dxa"/>
                </w:tcPr>
                <w:p w14:paraId="3D973854" w14:textId="77777777" w:rsidR="00484B30" w:rsidRPr="0088719E" w:rsidRDefault="00484B30" w:rsidP="0088719E">
                  <w:pPr>
                    <w:jc w:val="center"/>
                    <w:rPr>
                      <w:sz w:val="18"/>
                      <w:szCs w:val="18"/>
                      <w:lang w:val="es-ES_tradnl"/>
                    </w:rPr>
                  </w:pPr>
                </w:p>
              </w:tc>
              <w:tc>
                <w:tcPr>
                  <w:tcW w:w="992" w:type="dxa"/>
                  <w:shd w:val="clear" w:color="auto" w:fill="F2F2F2" w:themeFill="background1" w:themeFillShade="F2"/>
                </w:tcPr>
                <w:p w14:paraId="6D58D3AB" w14:textId="18AD604B" w:rsidR="00484B30" w:rsidRPr="00D36619" w:rsidRDefault="00D36619" w:rsidP="0088719E">
                  <w:pPr>
                    <w:jc w:val="center"/>
                    <w:rPr>
                      <w:i/>
                      <w:iCs/>
                      <w:sz w:val="18"/>
                      <w:szCs w:val="18"/>
                      <w:lang w:val="es-ES_tradnl"/>
                    </w:rPr>
                  </w:pPr>
                  <w:r w:rsidRPr="00D36619">
                    <w:rPr>
                      <w:i/>
                      <w:iCs/>
                      <w:sz w:val="18"/>
                      <w:szCs w:val="18"/>
                      <w:lang w:val="es-ES_tradnl"/>
                    </w:rPr>
                    <w:t>No aplica</w:t>
                  </w:r>
                </w:p>
              </w:tc>
            </w:tr>
          </w:tbl>
          <w:p w14:paraId="2605094A" w14:textId="312BB28A" w:rsidR="00484B30" w:rsidRPr="00EF5563" w:rsidRDefault="0088719E" w:rsidP="0013305F">
            <w:pPr>
              <w:jc w:val="both"/>
              <w:rPr>
                <w:b/>
                <w:bCs/>
                <w:i/>
                <w:iCs/>
                <w:color w:val="548DD4" w:themeColor="text2" w:themeTint="99"/>
                <w:sz w:val="18"/>
                <w:szCs w:val="18"/>
                <w:lang w:val="es-ES_tradnl"/>
              </w:rPr>
            </w:pPr>
            <w:r w:rsidRPr="00EF5563">
              <w:rPr>
                <w:b/>
                <w:bCs/>
                <w:color w:val="548DD4" w:themeColor="text2" w:themeTint="99"/>
                <w:sz w:val="16"/>
                <w:szCs w:val="16"/>
                <w:lang w:val="es-ES_tradnl"/>
              </w:rPr>
              <w:t>Marcar con una X dependiendo de</w:t>
            </w:r>
            <w:r w:rsidR="00BC64B5" w:rsidRPr="00EF5563">
              <w:rPr>
                <w:b/>
                <w:bCs/>
                <w:color w:val="548DD4" w:themeColor="text2" w:themeTint="99"/>
                <w:sz w:val="16"/>
                <w:szCs w:val="16"/>
                <w:lang w:val="es-ES_tradnl"/>
              </w:rPr>
              <w:t>l tipo de proyecto a postularse</w:t>
            </w:r>
            <w:r w:rsidR="00B93177">
              <w:rPr>
                <w:b/>
                <w:bCs/>
                <w:color w:val="548DD4" w:themeColor="text2" w:themeTint="99"/>
                <w:sz w:val="16"/>
                <w:szCs w:val="16"/>
                <w:lang w:val="es-ES_tradnl"/>
              </w:rPr>
              <w:t xml:space="preserve"> (Ver</w:t>
            </w:r>
            <w:r w:rsidR="00BC64B5" w:rsidRPr="00EF5563">
              <w:rPr>
                <w:b/>
                <w:bCs/>
                <w:color w:val="548DD4" w:themeColor="text2" w:themeTint="99"/>
                <w:sz w:val="16"/>
                <w:szCs w:val="16"/>
                <w:lang w:val="es-ES_tradnl"/>
              </w:rPr>
              <w:t xml:space="preserve"> definiciones indicadas en el punto </w:t>
            </w:r>
            <w:r w:rsidR="0013305F" w:rsidRPr="00EF5563">
              <w:rPr>
                <w:b/>
                <w:bCs/>
                <w:color w:val="548DD4" w:themeColor="text2" w:themeTint="99"/>
                <w:sz w:val="16"/>
                <w:szCs w:val="16"/>
                <w:lang w:val="es-ES_tradnl"/>
              </w:rPr>
              <w:t xml:space="preserve">1.6 </w:t>
            </w:r>
            <w:r w:rsidR="0013305F" w:rsidRPr="00B93177">
              <w:rPr>
                <w:b/>
                <w:bCs/>
                <w:i/>
                <w:iCs/>
                <w:color w:val="548DD4" w:themeColor="text2" w:themeTint="99"/>
                <w:sz w:val="16"/>
                <w:szCs w:val="16"/>
                <w:lang w:val="es-ES_tradnl"/>
              </w:rPr>
              <w:t>Opciones de Postulación</w:t>
            </w:r>
            <w:r w:rsidR="0013305F" w:rsidRPr="00EF5563">
              <w:rPr>
                <w:b/>
                <w:bCs/>
                <w:color w:val="548DD4" w:themeColor="text2" w:themeTint="99"/>
                <w:sz w:val="16"/>
                <w:szCs w:val="16"/>
                <w:lang w:val="es-ES_tradnl"/>
              </w:rPr>
              <w:t xml:space="preserve">, tanto en las bases </w:t>
            </w:r>
            <w:r w:rsidR="00A326AA">
              <w:rPr>
                <w:b/>
                <w:bCs/>
                <w:color w:val="548DD4" w:themeColor="text2" w:themeTint="99"/>
                <w:sz w:val="16"/>
                <w:szCs w:val="16"/>
                <w:lang w:val="es-ES_tradnl"/>
              </w:rPr>
              <w:t xml:space="preserve">técnicas </w:t>
            </w:r>
            <w:r w:rsidR="0013305F" w:rsidRPr="00EF5563">
              <w:rPr>
                <w:b/>
                <w:bCs/>
                <w:color w:val="548DD4" w:themeColor="text2" w:themeTint="99"/>
                <w:sz w:val="16"/>
                <w:szCs w:val="16"/>
                <w:lang w:val="es-ES_tradnl"/>
              </w:rPr>
              <w:t>de bienes privados como en las de bienes públicos.</w:t>
            </w:r>
          </w:p>
        </w:tc>
      </w:tr>
      <w:tr w:rsidR="00E112A7" w:rsidRPr="00E112A7" w14:paraId="312DC737" w14:textId="77777777" w:rsidTr="003A35A3">
        <w:trPr>
          <w:cantSplit/>
          <w:trHeight w:val="1184"/>
        </w:trPr>
        <w:tc>
          <w:tcPr>
            <w:tcW w:w="1032" w:type="pct"/>
            <w:vAlign w:val="center"/>
          </w:tcPr>
          <w:p w14:paraId="0DF5DD00" w14:textId="1E6571AE" w:rsidR="00E112A7" w:rsidRPr="00E112A7" w:rsidRDefault="00E112A7" w:rsidP="005F572C">
            <w:pPr>
              <w:spacing w:after="0" w:line="240" w:lineRule="auto"/>
              <w:rPr>
                <w:sz w:val="16"/>
                <w:szCs w:val="16"/>
              </w:rPr>
            </w:pPr>
            <w:r w:rsidRPr="00E112A7">
              <w:rPr>
                <w:sz w:val="16"/>
                <w:szCs w:val="16"/>
              </w:rPr>
              <w:t>CU</w:t>
            </w:r>
            <w:r w:rsidR="00475416">
              <w:rPr>
                <w:sz w:val="16"/>
                <w:szCs w:val="16"/>
              </w:rPr>
              <w:t>Á</w:t>
            </w:r>
            <w:r w:rsidRPr="00E112A7">
              <w:rPr>
                <w:sz w:val="16"/>
                <w:szCs w:val="16"/>
              </w:rPr>
              <w:t xml:space="preserve">L ES EL PROBLEMA </w:t>
            </w:r>
            <w:r w:rsidR="00F13508">
              <w:rPr>
                <w:sz w:val="16"/>
                <w:szCs w:val="16"/>
              </w:rPr>
              <w:t>Y/</w:t>
            </w:r>
            <w:r w:rsidRPr="00E112A7">
              <w:rPr>
                <w:sz w:val="16"/>
                <w:szCs w:val="16"/>
              </w:rPr>
              <w:t>U OPORTUNIDAD A ABORDAR</w:t>
            </w:r>
          </w:p>
        </w:tc>
        <w:tc>
          <w:tcPr>
            <w:tcW w:w="3968" w:type="pct"/>
          </w:tcPr>
          <w:p w14:paraId="7A520A8B" w14:textId="77777777" w:rsidR="00F04288" w:rsidRPr="00EF5563" w:rsidRDefault="00F04288" w:rsidP="006D436F">
            <w:pPr>
              <w:jc w:val="both"/>
              <w:rPr>
                <w:i/>
                <w:iCs/>
                <w:color w:val="A6A6A6" w:themeColor="background1" w:themeShade="A6"/>
                <w:sz w:val="18"/>
                <w:szCs w:val="18"/>
                <w:lang w:val="es-ES_tradnl"/>
              </w:rPr>
            </w:pPr>
            <w:r w:rsidRPr="00EF5563">
              <w:rPr>
                <w:i/>
                <w:iCs/>
                <w:color w:val="A6A6A6" w:themeColor="background1" w:themeShade="A6"/>
                <w:sz w:val="18"/>
                <w:szCs w:val="18"/>
                <w:lang w:val="es-ES_tradnl"/>
              </w:rPr>
              <w:t>Identifique, describa y cuantifique cuál es el problema u oportunidad a abordar que da origen a la presente propuesta, además de sus causas, consecuencias y relevancia de abordarlo.</w:t>
            </w:r>
          </w:p>
          <w:p w14:paraId="2C2C0E4F" w14:textId="3D2650EB" w:rsidR="00E112A7" w:rsidRPr="00EF5563" w:rsidRDefault="00F04288" w:rsidP="006D436F">
            <w:pPr>
              <w:jc w:val="both"/>
              <w:rPr>
                <w:color w:val="A6A6A6" w:themeColor="background1" w:themeShade="A6"/>
                <w:sz w:val="18"/>
                <w:szCs w:val="18"/>
                <w:lang w:val="es-ES_tradnl"/>
              </w:rPr>
            </w:pPr>
            <w:r w:rsidRPr="00EF5563">
              <w:rPr>
                <w:i/>
                <w:iCs/>
                <w:color w:val="A6A6A6" w:themeColor="background1" w:themeShade="A6"/>
                <w:sz w:val="18"/>
                <w:szCs w:val="18"/>
                <w:lang w:val="es-ES_tradnl"/>
              </w:rPr>
              <w:t>Indique cómo se ha resuelto el problema hasta ahora y/o las razones por las cuales esta oportunidad no ha sido aprovechada actualmente</w:t>
            </w:r>
            <w:r w:rsidR="003A35A3">
              <w:rPr>
                <w:i/>
                <w:iCs/>
                <w:color w:val="A6A6A6" w:themeColor="background1" w:themeShade="A6"/>
                <w:sz w:val="18"/>
                <w:szCs w:val="18"/>
                <w:lang w:val="es-ES_tradnl"/>
              </w:rPr>
              <w:t>.</w:t>
            </w:r>
          </w:p>
        </w:tc>
      </w:tr>
      <w:tr w:rsidR="00E112A7" w:rsidRPr="00E112A7" w14:paraId="737C7DC1" w14:textId="77777777" w:rsidTr="003A35A3">
        <w:trPr>
          <w:cantSplit/>
          <w:trHeight w:val="468"/>
        </w:trPr>
        <w:tc>
          <w:tcPr>
            <w:tcW w:w="1032" w:type="pct"/>
            <w:vAlign w:val="center"/>
          </w:tcPr>
          <w:p w14:paraId="44404CA4" w14:textId="3E01829C" w:rsidR="00E112A7" w:rsidRPr="005D169B" w:rsidRDefault="00E112A7" w:rsidP="005F572C">
            <w:pPr>
              <w:spacing w:after="0" w:line="240" w:lineRule="auto"/>
              <w:rPr>
                <w:sz w:val="16"/>
                <w:szCs w:val="16"/>
              </w:rPr>
            </w:pPr>
            <w:r w:rsidRPr="005D169B">
              <w:rPr>
                <w:sz w:val="16"/>
                <w:szCs w:val="16"/>
              </w:rPr>
              <w:t>CU</w:t>
            </w:r>
            <w:r w:rsidR="00475416" w:rsidRPr="005D169B">
              <w:rPr>
                <w:sz w:val="16"/>
                <w:szCs w:val="16"/>
              </w:rPr>
              <w:t>Á</w:t>
            </w:r>
            <w:r w:rsidRPr="005D169B">
              <w:rPr>
                <w:sz w:val="16"/>
                <w:szCs w:val="16"/>
              </w:rPr>
              <w:t>L ES LA SOLUCIÓN DEL PROBLEMA O FORMA DE APROVECHAR LA OPORTUNIDAD</w:t>
            </w:r>
          </w:p>
        </w:tc>
        <w:tc>
          <w:tcPr>
            <w:tcW w:w="3968" w:type="pct"/>
          </w:tcPr>
          <w:p w14:paraId="489ABE1F" w14:textId="03C10826" w:rsidR="00E112A7" w:rsidRPr="00EF5563" w:rsidRDefault="00F04288" w:rsidP="006D436F">
            <w:pPr>
              <w:pStyle w:val="Prrafodelista"/>
              <w:spacing w:after="0" w:line="240" w:lineRule="auto"/>
              <w:ind w:left="0"/>
              <w:jc w:val="both"/>
              <w:rPr>
                <w:i/>
                <w:color w:val="A6A6A6" w:themeColor="background1" w:themeShade="A6"/>
                <w:sz w:val="18"/>
                <w:szCs w:val="18"/>
              </w:rPr>
            </w:pPr>
            <w:r w:rsidRPr="00EF5563">
              <w:rPr>
                <w:i/>
                <w:color w:val="A6A6A6" w:themeColor="background1" w:themeShade="A6"/>
                <w:sz w:val="18"/>
                <w:szCs w:val="18"/>
              </w:rPr>
              <w:t>Describa la solución tecnológica que resolverá el problema u oportunidad detectados (qué es, cómo funciona, cuáles son sus características, qué ventajas posee frente a lo ya existente, etc.).</w:t>
            </w:r>
          </w:p>
        </w:tc>
      </w:tr>
      <w:tr w:rsidR="00E112A7" w:rsidRPr="00E112A7" w14:paraId="45DE9D8E" w14:textId="77777777" w:rsidTr="005F572C">
        <w:trPr>
          <w:cantSplit/>
          <w:trHeight w:val="665"/>
        </w:trPr>
        <w:tc>
          <w:tcPr>
            <w:tcW w:w="1032" w:type="pct"/>
            <w:vAlign w:val="center"/>
          </w:tcPr>
          <w:p w14:paraId="519F21D6" w14:textId="72433FBF" w:rsidR="00E112A7" w:rsidRPr="00E112A7" w:rsidRDefault="00E112A7" w:rsidP="005F572C">
            <w:pPr>
              <w:spacing w:after="0" w:line="240" w:lineRule="auto"/>
              <w:rPr>
                <w:sz w:val="16"/>
                <w:szCs w:val="16"/>
              </w:rPr>
            </w:pPr>
            <w:r w:rsidRPr="00E112A7">
              <w:rPr>
                <w:sz w:val="16"/>
                <w:szCs w:val="16"/>
              </w:rPr>
              <w:t>CU</w:t>
            </w:r>
            <w:r w:rsidR="00475416">
              <w:rPr>
                <w:sz w:val="16"/>
                <w:szCs w:val="16"/>
              </w:rPr>
              <w:t>Á</w:t>
            </w:r>
            <w:r w:rsidRPr="00E112A7">
              <w:rPr>
                <w:sz w:val="16"/>
                <w:szCs w:val="16"/>
              </w:rPr>
              <w:t>LES SON LOS OBJETIVOS DEL PROYECTO</w:t>
            </w:r>
            <w:r w:rsidR="00F04288">
              <w:rPr>
                <w:sz w:val="16"/>
                <w:szCs w:val="16"/>
              </w:rPr>
              <w:t xml:space="preserve"> (GENERAL Y ESPECÍFICOS)</w:t>
            </w:r>
          </w:p>
        </w:tc>
        <w:tc>
          <w:tcPr>
            <w:tcW w:w="3968" w:type="pct"/>
          </w:tcPr>
          <w:p w14:paraId="18E0C675" w14:textId="682DFC57" w:rsidR="00F04288" w:rsidRPr="00EF5563" w:rsidRDefault="00F04288" w:rsidP="006D436F">
            <w:pPr>
              <w:suppressAutoHyphens/>
              <w:spacing w:after="0" w:line="240" w:lineRule="auto"/>
              <w:jc w:val="both"/>
              <w:rPr>
                <w:i/>
                <w:iCs/>
                <w:color w:val="A6A6A6" w:themeColor="background1" w:themeShade="A6"/>
                <w:sz w:val="18"/>
                <w:szCs w:val="18"/>
              </w:rPr>
            </w:pPr>
            <w:r w:rsidRPr="00EF5563">
              <w:rPr>
                <w:i/>
                <w:iCs/>
                <w:color w:val="A6A6A6" w:themeColor="background1" w:themeShade="A6"/>
                <w:sz w:val="18"/>
                <w:szCs w:val="18"/>
              </w:rPr>
              <w:t>Para definir el objetivo general, basarse en lo que se espera lograr al final de la ejecución de este proyecto.</w:t>
            </w:r>
          </w:p>
          <w:p w14:paraId="266B6CEE" w14:textId="77777777" w:rsidR="00F04288" w:rsidRPr="00EF5563" w:rsidRDefault="00F04288" w:rsidP="006D436F">
            <w:pPr>
              <w:suppressAutoHyphens/>
              <w:spacing w:after="0" w:line="240" w:lineRule="auto"/>
              <w:jc w:val="both"/>
              <w:rPr>
                <w:i/>
                <w:iCs/>
                <w:color w:val="A6A6A6" w:themeColor="background1" w:themeShade="A6"/>
                <w:sz w:val="18"/>
                <w:szCs w:val="18"/>
              </w:rPr>
            </w:pPr>
          </w:p>
          <w:p w14:paraId="3EE2366A" w14:textId="022A28CA" w:rsidR="00F04288" w:rsidRPr="00EF5563" w:rsidRDefault="00F04288" w:rsidP="006D436F">
            <w:pPr>
              <w:suppressAutoHyphens/>
              <w:spacing w:after="0" w:line="240" w:lineRule="auto"/>
              <w:jc w:val="both"/>
              <w:rPr>
                <w:i/>
                <w:iCs/>
                <w:color w:val="A6A6A6" w:themeColor="background1" w:themeShade="A6"/>
                <w:sz w:val="18"/>
                <w:szCs w:val="18"/>
              </w:rPr>
            </w:pPr>
            <w:r w:rsidRPr="00EF5563">
              <w:rPr>
                <w:i/>
                <w:iCs/>
                <w:color w:val="A6A6A6" w:themeColor="background1" w:themeShade="A6"/>
                <w:sz w:val="18"/>
                <w:szCs w:val="18"/>
              </w:rPr>
              <w:t>Los objetivos específicos constituyen los distintos aspectos que se deben abordar de manera conjunta para alcanzar el objetivo general de la propuesta.</w:t>
            </w:r>
          </w:p>
          <w:p w14:paraId="6C70FE74" w14:textId="074E54F5" w:rsidR="006D05F8" w:rsidRPr="00EF5563" w:rsidRDefault="00F04288" w:rsidP="006D436F">
            <w:pPr>
              <w:suppressAutoHyphens/>
              <w:spacing w:after="0" w:line="240" w:lineRule="auto"/>
              <w:jc w:val="both"/>
              <w:rPr>
                <w:color w:val="A6A6A6" w:themeColor="background1" w:themeShade="A6"/>
                <w:sz w:val="18"/>
                <w:szCs w:val="18"/>
              </w:rPr>
            </w:pPr>
            <w:r w:rsidRPr="00EF5563">
              <w:rPr>
                <w:i/>
                <w:iCs/>
                <w:color w:val="A6A6A6" w:themeColor="background1" w:themeShade="A6"/>
                <w:sz w:val="18"/>
                <w:szCs w:val="18"/>
              </w:rPr>
              <w:t>Referencia: entre 3 a 5 objetivos específicos.</w:t>
            </w:r>
          </w:p>
        </w:tc>
      </w:tr>
      <w:tr w:rsidR="00E112A7" w:rsidRPr="00E112A7" w14:paraId="2185272A" w14:textId="77777777" w:rsidTr="003A35A3">
        <w:trPr>
          <w:cantSplit/>
          <w:trHeight w:val="625"/>
        </w:trPr>
        <w:tc>
          <w:tcPr>
            <w:tcW w:w="1032" w:type="pct"/>
            <w:vAlign w:val="center"/>
          </w:tcPr>
          <w:p w14:paraId="084F1C58" w14:textId="14977290" w:rsidR="00E112A7" w:rsidRPr="00E112A7" w:rsidRDefault="00E112A7" w:rsidP="005F572C">
            <w:pPr>
              <w:spacing w:after="0" w:line="240" w:lineRule="auto"/>
              <w:rPr>
                <w:sz w:val="16"/>
                <w:szCs w:val="16"/>
              </w:rPr>
            </w:pPr>
            <w:r w:rsidRPr="00E112A7">
              <w:rPr>
                <w:sz w:val="16"/>
                <w:szCs w:val="16"/>
              </w:rPr>
              <w:t>CU</w:t>
            </w:r>
            <w:r w:rsidR="00475416">
              <w:rPr>
                <w:sz w:val="16"/>
                <w:szCs w:val="16"/>
              </w:rPr>
              <w:t>Á</w:t>
            </w:r>
            <w:r w:rsidRPr="00E112A7">
              <w:rPr>
                <w:sz w:val="16"/>
                <w:szCs w:val="16"/>
              </w:rPr>
              <w:t xml:space="preserve">LES SON LOS PRINCIPALES RESULTADOS DE SU PROYECTO </w:t>
            </w:r>
          </w:p>
        </w:tc>
        <w:tc>
          <w:tcPr>
            <w:tcW w:w="3968" w:type="pct"/>
          </w:tcPr>
          <w:p w14:paraId="779C2D4A" w14:textId="77777777" w:rsidR="00F04288" w:rsidRPr="00EF5563" w:rsidRDefault="00F04288" w:rsidP="006D436F">
            <w:pPr>
              <w:spacing w:after="0" w:line="240" w:lineRule="auto"/>
              <w:jc w:val="both"/>
              <w:rPr>
                <w:i/>
                <w:iCs/>
                <w:color w:val="A6A6A6" w:themeColor="background1" w:themeShade="A6"/>
                <w:sz w:val="18"/>
                <w:szCs w:val="18"/>
              </w:rPr>
            </w:pPr>
            <w:r w:rsidRPr="00EF5563">
              <w:rPr>
                <w:i/>
                <w:iCs/>
                <w:color w:val="A6A6A6" w:themeColor="background1" w:themeShade="A6"/>
                <w:sz w:val="18"/>
                <w:szCs w:val="18"/>
              </w:rPr>
              <w:t>Describir los resultados a los que conducirá la concreción de cada uno de los objetivos específicos.</w:t>
            </w:r>
          </w:p>
          <w:p w14:paraId="513AE07E" w14:textId="77777777" w:rsidR="00F04288" w:rsidRPr="00EF5563" w:rsidRDefault="00F04288" w:rsidP="006D436F">
            <w:pPr>
              <w:spacing w:after="0" w:line="240" w:lineRule="auto"/>
              <w:jc w:val="both"/>
              <w:rPr>
                <w:color w:val="A6A6A6" w:themeColor="background1" w:themeShade="A6"/>
                <w:sz w:val="18"/>
                <w:szCs w:val="18"/>
              </w:rPr>
            </w:pPr>
          </w:p>
          <w:p w14:paraId="043C89F5" w14:textId="434C0475" w:rsidR="006D05F8" w:rsidRPr="00EF5563" w:rsidRDefault="006D05F8" w:rsidP="006D436F">
            <w:pPr>
              <w:pStyle w:val="Prrafodelista"/>
              <w:spacing w:after="0" w:line="240" w:lineRule="auto"/>
              <w:jc w:val="both"/>
              <w:rPr>
                <w:color w:val="A6A6A6" w:themeColor="background1" w:themeShade="A6"/>
                <w:sz w:val="18"/>
                <w:szCs w:val="18"/>
              </w:rPr>
            </w:pPr>
          </w:p>
        </w:tc>
      </w:tr>
    </w:tbl>
    <w:p w14:paraId="28F11A0F" w14:textId="14A05D4A" w:rsidR="009217DB" w:rsidRDefault="009217DB" w:rsidP="009D4F15">
      <w:pPr>
        <w:spacing w:after="0" w:line="240" w:lineRule="auto"/>
        <w:jc w:val="both"/>
        <w:rPr>
          <w:b/>
          <w:u w:val="single"/>
        </w:rPr>
      </w:pPr>
    </w:p>
    <w:p w14:paraId="67278A71" w14:textId="0656DBB0" w:rsidR="006543A2" w:rsidRPr="006543A2" w:rsidRDefault="006543A2" w:rsidP="006543A2">
      <w:pPr>
        <w:pStyle w:val="Prrafodelista"/>
        <w:numPr>
          <w:ilvl w:val="0"/>
          <w:numId w:val="23"/>
        </w:numPr>
        <w:spacing w:after="0" w:line="240" w:lineRule="auto"/>
        <w:jc w:val="both"/>
        <w:rPr>
          <w:b/>
          <w:sz w:val="18"/>
          <w:szCs w:val="18"/>
        </w:rPr>
      </w:pPr>
      <w:r w:rsidRPr="006543A2">
        <w:rPr>
          <w:b/>
          <w:sz w:val="18"/>
          <w:szCs w:val="18"/>
        </w:rPr>
        <w:t>PRESUPUESTO PRELIMINAR</w:t>
      </w:r>
    </w:p>
    <w:p w14:paraId="5034CCC4" w14:textId="77777777" w:rsidR="006543A2" w:rsidRDefault="006543A2" w:rsidP="009D4F15">
      <w:pPr>
        <w:spacing w:after="0" w:line="240" w:lineRule="auto"/>
        <w:jc w:val="both"/>
        <w:rPr>
          <w:b/>
          <w:u w:val="single"/>
        </w:rPr>
      </w:pPr>
    </w:p>
    <w:tbl>
      <w:tblPr>
        <w:tblStyle w:val="Tablaconcuadrcula"/>
        <w:tblW w:w="9209" w:type="dxa"/>
        <w:tblLayout w:type="fixed"/>
        <w:tblLook w:val="04A0" w:firstRow="1" w:lastRow="0" w:firstColumn="1" w:lastColumn="0" w:noHBand="0" w:noVBand="1"/>
      </w:tblPr>
      <w:tblGrid>
        <w:gridCol w:w="1445"/>
        <w:gridCol w:w="1244"/>
        <w:gridCol w:w="1275"/>
        <w:gridCol w:w="1276"/>
        <w:gridCol w:w="1276"/>
        <w:gridCol w:w="1276"/>
        <w:gridCol w:w="1417"/>
      </w:tblGrid>
      <w:tr w:rsidR="003A35A3" w:rsidRPr="00012CD7" w14:paraId="2A85F1FB" w14:textId="4D084DA7" w:rsidTr="001510B5">
        <w:trPr>
          <w:trHeight w:val="193"/>
        </w:trPr>
        <w:tc>
          <w:tcPr>
            <w:tcW w:w="1445" w:type="dxa"/>
            <w:vMerge w:val="restart"/>
            <w:shd w:val="clear" w:color="auto" w:fill="D9D9D9" w:themeFill="background1" w:themeFillShade="D9"/>
            <w:vAlign w:val="center"/>
          </w:tcPr>
          <w:p w14:paraId="2AF1E681" w14:textId="683E0610" w:rsidR="003A35A3" w:rsidRPr="001510B5" w:rsidRDefault="003A35A3" w:rsidP="003A35A3">
            <w:pPr>
              <w:jc w:val="center"/>
              <w:rPr>
                <w:sz w:val="14"/>
                <w:szCs w:val="14"/>
              </w:rPr>
            </w:pPr>
            <w:r w:rsidRPr="001510B5">
              <w:rPr>
                <w:sz w:val="14"/>
                <w:szCs w:val="14"/>
              </w:rPr>
              <w:t>ÍTEM</w:t>
            </w:r>
          </w:p>
        </w:tc>
        <w:tc>
          <w:tcPr>
            <w:tcW w:w="1244" w:type="dxa"/>
            <w:vMerge w:val="restart"/>
            <w:shd w:val="clear" w:color="auto" w:fill="D9D9D9" w:themeFill="background1" w:themeFillShade="D9"/>
            <w:vAlign w:val="center"/>
          </w:tcPr>
          <w:p w14:paraId="1D24B86F" w14:textId="0461A656" w:rsidR="003A35A3" w:rsidRPr="001510B5" w:rsidRDefault="003A35A3" w:rsidP="003A35A3">
            <w:pPr>
              <w:jc w:val="center"/>
              <w:rPr>
                <w:sz w:val="14"/>
                <w:szCs w:val="14"/>
              </w:rPr>
            </w:pPr>
            <w:r w:rsidRPr="001510B5">
              <w:rPr>
                <w:sz w:val="14"/>
                <w:szCs w:val="14"/>
              </w:rPr>
              <w:t>MONTO SOLICITADO*</w:t>
            </w:r>
          </w:p>
        </w:tc>
        <w:tc>
          <w:tcPr>
            <w:tcW w:w="2551" w:type="dxa"/>
            <w:gridSpan w:val="2"/>
            <w:shd w:val="clear" w:color="auto" w:fill="D9D9D9" w:themeFill="background1" w:themeFillShade="D9"/>
            <w:vAlign w:val="center"/>
          </w:tcPr>
          <w:p w14:paraId="179C0670" w14:textId="2053D24B" w:rsidR="003A35A3" w:rsidRPr="001510B5" w:rsidRDefault="003A35A3" w:rsidP="003A35A3">
            <w:pPr>
              <w:jc w:val="center"/>
              <w:rPr>
                <w:sz w:val="14"/>
                <w:szCs w:val="14"/>
              </w:rPr>
            </w:pPr>
            <w:r w:rsidRPr="001510B5">
              <w:rPr>
                <w:sz w:val="14"/>
                <w:szCs w:val="14"/>
              </w:rPr>
              <w:t>APORTE UNIVERSIDAD DE TALCA</w:t>
            </w:r>
          </w:p>
        </w:tc>
        <w:tc>
          <w:tcPr>
            <w:tcW w:w="2552" w:type="dxa"/>
            <w:gridSpan w:val="2"/>
            <w:tcBorders>
              <w:right w:val="single" w:sz="4" w:space="0" w:color="auto"/>
            </w:tcBorders>
            <w:shd w:val="clear" w:color="auto" w:fill="D9D9D9" w:themeFill="background1" w:themeFillShade="D9"/>
            <w:vAlign w:val="center"/>
          </w:tcPr>
          <w:p w14:paraId="09EED59F" w14:textId="75D6DA7C" w:rsidR="003A35A3" w:rsidRPr="001510B5" w:rsidRDefault="003A35A3" w:rsidP="003A35A3">
            <w:pPr>
              <w:jc w:val="center"/>
              <w:rPr>
                <w:sz w:val="14"/>
                <w:szCs w:val="14"/>
              </w:rPr>
            </w:pPr>
            <w:r w:rsidRPr="001510B5">
              <w:rPr>
                <w:sz w:val="14"/>
                <w:szCs w:val="14"/>
              </w:rPr>
              <w:t>APORTE ASOCIADOS</w:t>
            </w:r>
          </w:p>
        </w:tc>
        <w:tc>
          <w:tcPr>
            <w:tcW w:w="1417" w:type="dxa"/>
            <w:vMerge w:val="restart"/>
            <w:tcBorders>
              <w:left w:val="single" w:sz="4" w:space="0" w:color="auto"/>
            </w:tcBorders>
            <w:shd w:val="clear" w:color="auto" w:fill="D9D9D9" w:themeFill="background1" w:themeFillShade="D9"/>
            <w:vAlign w:val="center"/>
          </w:tcPr>
          <w:p w14:paraId="5297CDBE" w14:textId="7CC14326" w:rsidR="003A35A3" w:rsidRPr="001510B5" w:rsidRDefault="003A35A3" w:rsidP="003A35A3">
            <w:pPr>
              <w:jc w:val="center"/>
              <w:rPr>
                <w:sz w:val="14"/>
                <w:szCs w:val="14"/>
              </w:rPr>
            </w:pPr>
            <w:r w:rsidRPr="001510B5">
              <w:rPr>
                <w:sz w:val="14"/>
                <w:szCs w:val="14"/>
              </w:rPr>
              <w:t>TOTAL</w:t>
            </w:r>
          </w:p>
        </w:tc>
      </w:tr>
      <w:tr w:rsidR="003A35A3" w:rsidRPr="00012CD7" w14:paraId="6E789D13" w14:textId="4953A1FE" w:rsidTr="001510B5">
        <w:trPr>
          <w:trHeight w:val="423"/>
        </w:trPr>
        <w:tc>
          <w:tcPr>
            <w:tcW w:w="1445" w:type="dxa"/>
            <w:vMerge/>
            <w:shd w:val="clear" w:color="auto" w:fill="D9D9D9" w:themeFill="background1" w:themeFillShade="D9"/>
          </w:tcPr>
          <w:p w14:paraId="6878E13A" w14:textId="3E6949B9" w:rsidR="003A35A3" w:rsidRPr="001510B5" w:rsidRDefault="003A35A3" w:rsidP="00A73BC3">
            <w:pPr>
              <w:jc w:val="center"/>
              <w:rPr>
                <w:sz w:val="14"/>
                <w:szCs w:val="14"/>
              </w:rPr>
            </w:pPr>
          </w:p>
        </w:tc>
        <w:tc>
          <w:tcPr>
            <w:tcW w:w="1244" w:type="dxa"/>
            <w:vMerge/>
            <w:shd w:val="clear" w:color="auto" w:fill="D9D9D9" w:themeFill="background1" w:themeFillShade="D9"/>
          </w:tcPr>
          <w:p w14:paraId="00654D3C" w14:textId="5A797470" w:rsidR="003A35A3" w:rsidRPr="001510B5" w:rsidRDefault="003A35A3" w:rsidP="00A73BC3">
            <w:pPr>
              <w:jc w:val="center"/>
              <w:rPr>
                <w:sz w:val="14"/>
                <w:szCs w:val="14"/>
              </w:rPr>
            </w:pPr>
          </w:p>
        </w:tc>
        <w:tc>
          <w:tcPr>
            <w:tcW w:w="1275" w:type="dxa"/>
            <w:shd w:val="clear" w:color="auto" w:fill="D9D9D9" w:themeFill="background1" w:themeFillShade="D9"/>
            <w:vAlign w:val="center"/>
          </w:tcPr>
          <w:p w14:paraId="49509E22" w14:textId="4E354A68" w:rsidR="003A35A3" w:rsidRPr="001510B5" w:rsidRDefault="003A35A3" w:rsidP="003A35A3">
            <w:pPr>
              <w:jc w:val="center"/>
              <w:rPr>
                <w:sz w:val="14"/>
                <w:szCs w:val="14"/>
              </w:rPr>
            </w:pPr>
            <w:r w:rsidRPr="001510B5">
              <w:rPr>
                <w:sz w:val="14"/>
                <w:szCs w:val="14"/>
              </w:rPr>
              <w:t>VALORADO</w:t>
            </w:r>
          </w:p>
        </w:tc>
        <w:tc>
          <w:tcPr>
            <w:tcW w:w="1276" w:type="dxa"/>
            <w:shd w:val="clear" w:color="auto" w:fill="D9D9D9" w:themeFill="background1" w:themeFillShade="D9"/>
            <w:vAlign w:val="center"/>
          </w:tcPr>
          <w:p w14:paraId="21AE5AF9" w14:textId="77777777" w:rsidR="003A35A3" w:rsidRPr="001510B5" w:rsidRDefault="003A35A3" w:rsidP="003A35A3">
            <w:pPr>
              <w:jc w:val="center"/>
              <w:rPr>
                <w:sz w:val="14"/>
                <w:szCs w:val="14"/>
              </w:rPr>
            </w:pPr>
          </w:p>
          <w:p w14:paraId="34CF660E" w14:textId="57AE0564" w:rsidR="003A35A3" w:rsidRPr="001510B5" w:rsidRDefault="003A35A3" w:rsidP="003A35A3">
            <w:pPr>
              <w:jc w:val="center"/>
              <w:rPr>
                <w:sz w:val="14"/>
                <w:szCs w:val="14"/>
              </w:rPr>
            </w:pPr>
            <w:r w:rsidRPr="001510B5">
              <w:rPr>
                <w:sz w:val="14"/>
                <w:szCs w:val="14"/>
              </w:rPr>
              <w:t>PECUNIARIO</w:t>
            </w:r>
            <w:r w:rsidRPr="001510B5">
              <w:rPr>
                <w:sz w:val="14"/>
                <w:szCs w:val="14"/>
              </w:rPr>
              <w:br/>
            </w:r>
          </w:p>
        </w:tc>
        <w:tc>
          <w:tcPr>
            <w:tcW w:w="1276" w:type="dxa"/>
            <w:shd w:val="clear" w:color="auto" w:fill="D9D9D9" w:themeFill="background1" w:themeFillShade="D9"/>
            <w:vAlign w:val="center"/>
          </w:tcPr>
          <w:p w14:paraId="138AF7F0" w14:textId="3CAB9712" w:rsidR="003A35A3" w:rsidRPr="001510B5" w:rsidRDefault="003A35A3" w:rsidP="003A35A3">
            <w:pPr>
              <w:jc w:val="center"/>
              <w:rPr>
                <w:sz w:val="14"/>
                <w:szCs w:val="14"/>
              </w:rPr>
            </w:pPr>
            <w:r w:rsidRPr="001510B5">
              <w:rPr>
                <w:sz w:val="14"/>
                <w:szCs w:val="14"/>
              </w:rPr>
              <w:t>VALORADO</w:t>
            </w:r>
          </w:p>
        </w:tc>
        <w:tc>
          <w:tcPr>
            <w:tcW w:w="1276" w:type="dxa"/>
            <w:tcBorders>
              <w:right w:val="single" w:sz="4" w:space="0" w:color="auto"/>
            </w:tcBorders>
            <w:shd w:val="clear" w:color="auto" w:fill="D9D9D9" w:themeFill="background1" w:themeFillShade="D9"/>
            <w:vAlign w:val="center"/>
          </w:tcPr>
          <w:p w14:paraId="5556654A" w14:textId="34ED4B28" w:rsidR="003A35A3" w:rsidRPr="001510B5" w:rsidRDefault="003A35A3" w:rsidP="003A35A3">
            <w:pPr>
              <w:jc w:val="center"/>
              <w:rPr>
                <w:sz w:val="14"/>
                <w:szCs w:val="14"/>
              </w:rPr>
            </w:pPr>
            <w:r w:rsidRPr="001510B5">
              <w:rPr>
                <w:sz w:val="14"/>
                <w:szCs w:val="14"/>
              </w:rPr>
              <w:t>PECUNIARIO</w:t>
            </w:r>
          </w:p>
        </w:tc>
        <w:tc>
          <w:tcPr>
            <w:tcW w:w="1417" w:type="dxa"/>
            <w:vMerge/>
            <w:tcBorders>
              <w:left w:val="single" w:sz="4" w:space="0" w:color="auto"/>
            </w:tcBorders>
            <w:shd w:val="clear" w:color="auto" w:fill="D9D9D9" w:themeFill="background1" w:themeFillShade="D9"/>
          </w:tcPr>
          <w:p w14:paraId="287A5774" w14:textId="484AE85E" w:rsidR="003A35A3" w:rsidRPr="001510B5" w:rsidRDefault="003A35A3" w:rsidP="00A73BC3">
            <w:pPr>
              <w:jc w:val="center"/>
              <w:rPr>
                <w:sz w:val="14"/>
                <w:szCs w:val="14"/>
              </w:rPr>
            </w:pPr>
          </w:p>
        </w:tc>
      </w:tr>
      <w:tr w:rsidR="003A35A3" w:rsidRPr="00012CD7" w14:paraId="7371A759" w14:textId="60CCB90F" w:rsidTr="001510B5">
        <w:tc>
          <w:tcPr>
            <w:tcW w:w="1445" w:type="dxa"/>
            <w:shd w:val="clear" w:color="auto" w:fill="F2F2F2" w:themeFill="background1" w:themeFillShade="F2"/>
          </w:tcPr>
          <w:p w14:paraId="242ECFE6" w14:textId="77777777" w:rsidR="003A35A3" w:rsidRPr="001510B5" w:rsidRDefault="003A35A3" w:rsidP="00A73BC3">
            <w:pPr>
              <w:rPr>
                <w:sz w:val="14"/>
                <w:szCs w:val="14"/>
              </w:rPr>
            </w:pPr>
            <w:r w:rsidRPr="001510B5">
              <w:rPr>
                <w:sz w:val="14"/>
                <w:szCs w:val="14"/>
              </w:rPr>
              <w:t>RECURSOS HUMANOS</w:t>
            </w:r>
            <w:r w:rsidRPr="001510B5">
              <w:rPr>
                <w:sz w:val="14"/>
                <w:szCs w:val="14"/>
                <w:vertAlign w:val="superscript"/>
              </w:rPr>
              <w:t>2</w:t>
            </w:r>
          </w:p>
        </w:tc>
        <w:tc>
          <w:tcPr>
            <w:tcW w:w="1244" w:type="dxa"/>
          </w:tcPr>
          <w:p w14:paraId="32EA76E8" w14:textId="77777777" w:rsidR="003A35A3" w:rsidRPr="001510B5" w:rsidRDefault="003A35A3" w:rsidP="00A73BC3">
            <w:pPr>
              <w:rPr>
                <w:sz w:val="14"/>
                <w:szCs w:val="14"/>
              </w:rPr>
            </w:pPr>
          </w:p>
        </w:tc>
        <w:tc>
          <w:tcPr>
            <w:tcW w:w="1275" w:type="dxa"/>
          </w:tcPr>
          <w:p w14:paraId="67E07FA4" w14:textId="77777777" w:rsidR="003A35A3" w:rsidRPr="001510B5" w:rsidRDefault="003A35A3" w:rsidP="00A73BC3">
            <w:pPr>
              <w:rPr>
                <w:sz w:val="14"/>
                <w:szCs w:val="14"/>
              </w:rPr>
            </w:pPr>
          </w:p>
        </w:tc>
        <w:tc>
          <w:tcPr>
            <w:tcW w:w="1276" w:type="dxa"/>
          </w:tcPr>
          <w:p w14:paraId="2A8D9CDB" w14:textId="77777777" w:rsidR="003A35A3" w:rsidRPr="001510B5" w:rsidRDefault="003A35A3" w:rsidP="00A73BC3">
            <w:pPr>
              <w:rPr>
                <w:sz w:val="14"/>
                <w:szCs w:val="14"/>
              </w:rPr>
            </w:pPr>
          </w:p>
        </w:tc>
        <w:tc>
          <w:tcPr>
            <w:tcW w:w="1276" w:type="dxa"/>
          </w:tcPr>
          <w:p w14:paraId="15C75514" w14:textId="77777777" w:rsidR="003A35A3" w:rsidRPr="001510B5" w:rsidRDefault="003A35A3" w:rsidP="00A73BC3">
            <w:pPr>
              <w:rPr>
                <w:sz w:val="14"/>
                <w:szCs w:val="14"/>
              </w:rPr>
            </w:pPr>
          </w:p>
        </w:tc>
        <w:tc>
          <w:tcPr>
            <w:tcW w:w="1276" w:type="dxa"/>
            <w:tcBorders>
              <w:right w:val="single" w:sz="4" w:space="0" w:color="auto"/>
            </w:tcBorders>
          </w:tcPr>
          <w:p w14:paraId="1B1799BD" w14:textId="77777777" w:rsidR="003A35A3" w:rsidRPr="001510B5" w:rsidRDefault="003A35A3" w:rsidP="00A73BC3">
            <w:pPr>
              <w:rPr>
                <w:sz w:val="14"/>
                <w:szCs w:val="14"/>
              </w:rPr>
            </w:pPr>
          </w:p>
        </w:tc>
        <w:tc>
          <w:tcPr>
            <w:tcW w:w="1417" w:type="dxa"/>
            <w:tcBorders>
              <w:left w:val="single" w:sz="4" w:space="0" w:color="auto"/>
            </w:tcBorders>
          </w:tcPr>
          <w:p w14:paraId="28E45149" w14:textId="77777777" w:rsidR="003A35A3" w:rsidRPr="001510B5" w:rsidRDefault="003A35A3" w:rsidP="00A73BC3">
            <w:pPr>
              <w:rPr>
                <w:sz w:val="14"/>
                <w:szCs w:val="14"/>
              </w:rPr>
            </w:pPr>
          </w:p>
        </w:tc>
      </w:tr>
      <w:tr w:rsidR="003A35A3" w:rsidRPr="00012CD7" w14:paraId="0F4C5B6A" w14:textId="327D3BC6" w:rsidTr="001510B5">
        <w:tc>
          <w:tcPr>
            <w:tcW w:w="1445" w:type="dxa"/>
            <w:shd w:val="clear" w:color="auto" w:fill="F2F2F2" w:themeFill="background1" w:themeFillShade="F2"/>
          </w:tcPr>
          <w:p w14:paraId="6A2DEA4E" w14:textId="77777777" w:rsidR="003A35A3" w:rsidRPr="001510B5" w:rsidRDefault="003A35A3" w:rsidP="00A73BC3">
            <w:pPr>
              <w:rPr>
                <w:sz w:val="14"/>
                <w:szCs w:val="14"/>
              </w:rPr>
            </w:pPr>
            <w:r w:rsidRPr="001510B5">
              <w:rPr>
                <w:sz w:val="14"/>
                <w:szCs w:val="14"/>
              </w:rPr>
              <w:t>EQUIPAMIENTO E INFRAESTRUCTURA</w:t>
            </w:r>
          </w:p>
        </w:tc>
        <w:tc>
          <w:tcPr>
            <w:tcW w:w="1244" w:type="dxa"/>
          </w:tcPr>
          <w:p w14:paraId="7E829E9B" w14:textId="77777777" w:rsidR="003A35A3" w:rsidRPr="001510B5" w:rsidRDefault="003A35A3" w:rsidP="00A73BC3">
            <w:pPr>
              <w:rPr>
                <w:sz w:val="14"/>
                <w:szCs w:val="14"/>
              </w:rPr>
            </w:pPr>
          </w:p>
        </w:tc>
        <w:tc>
          <w:tcPr>
            <w:tcW w:w="1275" w:type="dxa"/>
          </w:tcPr>
          <w:p w14:paraId="740B8C34" w14:textId="77777777" w:rsidR="003A35A3" w:rsidRPr="001510B5" w:rsidRDefault="003A35A3" w:rsidP="00A73BC3">
            <w:pPr>
              <w:rPr>
                <w:sz w:val="14"/>
                <w:szCs w:val="14"/>
              </w:rPr>
            </w:pPr>
          </w:p>
        </w:tc>
        <w:tc>
          <w:tcPr>
            <w:tcW w:w="1276" w:type="dxa"/>
          </w:tcPr>
          <w:p w14:paraId="7A0E964E" w14:textId="77777777" w:rsidR="003A35A3" w:rsidRPr="001510B5" w:rsidRDefault="003A35A3" w:rsidP="00A73BC3">
            <w:pPr>
              <w:rPr>
                <w:sz w:val="14"/>
                <w:szCs w:val="14"/>
              </w:rPr>
            </w:pPr>
          </w:p>
        </w:tc>
        <w:tc>
          <w:tcPr>
            <w:tcW w:w="1276" w:type="dxa"/>
          </w:tcPr>
          <w:p w14:paraId="1CA93270" w14:textId="77777777" w:rsidR="003A35A3" w:rsidRPr="001510B5" w:rsidRDefault="003A35A3" w:rsidP="00A73BC3">
            <w:pPr>
              <w:rPr>
                <w:sz w:val="14"/>
                <w:szCs w:val="14"/>
              </w:rPr>
            </w:pPr>
          </w:p>
        </w:tc>
        <w:tc>
          <w:tcPr>
            <w:tcW w:w="1276" w:type="dxa"/>
            <w:tcBorders>
              <w:right w:val="single" w:sz="4" w:space="0" w:color="auto"/>
            </w:tcBorders>
          </w:tcPr>
          <w:p w14:paraId="2200AF28" w14:textId="77777777" w:rsidR="003A35A3" w:rsidRPr="001510B5" w:rsidRDefault="003A35A3" w:rsidP="00A73BC3">
            <w:pPr>
              <w:rPr>
                <w:sz w:val="14"/>
                <w:szCs w:val="14"/>
              </w:rPr>
            </w:pPr>
          </w:p>
        </w:tc>
        <w:tc>
          <w:tcPr>
            <w:tcW w:w="1417" w:type="dxa"/>
            <w:tcBorders>
              <w:left w:val="single" w:sz="4" w:space="0" w:color="auto"/>
            </w:tcBorders>
          </w:tcPr>
          <w:p w14:paraId="096AEAA8" w14:textId="77777777" w:rsidR="003A35A3" w:rsidRPr="001510B5" w:rsidRDefault="003A35A3" w:rsidP="00A73BC3">
            <w:pPr>
              <w:rPr>
                <w:sz w:val="14"/>
                <w:szCs w:val="14"/>
              </w:rPr>
            </w:pPr>
          </w:p>
        </w:tc>
      </w:tr>
      <w:tr w:rsidR="003A35A3" w:rsidRPr="00012CD7" w14:paraId="2618BCC9" w14:textId="561A0A04" w:rsidTr="001510B5">
        <w:tc>
          <w:tcPr>
            <w:tcW w:w="1445" w:type="dxa"/>
            <w:shd w:val="clear" w:color="auto" w:fill="F2F2F2" w:themeFill="background1" w:themeFillShade="F2"/>
          </w:tcPr>
          <w:p w14:paraId="7F5BA8BA" w14:textId="77777777" w:rsidR="003A35A3" w:rsidRPr="001510B5" w:rsidRDefault="003A35A3" w:rsidP="00A73BC3">
            <w:pPr>
              <w:rPr>
                <w:sz w:val="14"/>
                <w:szCs w:val="14"/>
              </w:rPr>
            </w:pPr>
            <w:r w:rsidRPr="001510B5">
              <w:rPr>
                <w:sz w:val="14"/>
                <w:szCs w:val="14"/>
              </w:rPr>
              <w:t>VIÁTICOS Y MOVILIZACIÓN</w:t>
            </w:r>
          </w:p>
        </w:tc>
        <w:tc>
          <w:tcPr>
            <w:tcW w:w="1244" w:type="dxa"/>
          </w:tcPr>
          <w:p w14:paraId="7A64E2C0" w14:textId="77777777" w:rsidR="003A35A3" w:rsidRPr="001510B5" w:rsidRDefault="003A35A3" w:rsidP="00A73BC3">
            <w:pPr>
              <w:rPr>
                <w:sz w:val="14"/>
                <w:szCs w:val="14"/>
              </w:rPr>
            </w:pPr>
          </w:p>
        </w:tc>
        <w:tc>
          <w:tcPr>
            <w:tcW w:w="1275" w:type="dxa"/>
          </w:tcPr>
          <w:p w14:paraId="0B5BD145" w14:textId="77777777" w:rsidR="003A35A3" w:rsidRPr="001510B5" w:rsidRDefault="003A35A3" w:rsidP="00A73BC3">
            <w:pPr>
              <w:rPr>
                <w:sz w:val="14"/>
                <w:szCs w:val="14"/>
              </w:rPr>
            </w:pPr>
          </w:p>
        </w:tc>
        <w:tc>
          <w:tcPr>
            <w:tcW w:w="1276" w:type="dxa"/>
          </w:tcPr>
          <w:p w14:paraId="5C77FEBC" w14:textId="77777777" w:rsidR="003A35A3" w:rsidRPr="001510B5" w:rsidRDefault="003A35A3" w:rsidP="00A73BC3">
            <w:pPr>
              <w:rPr>
                <w:sz w:val="14"/>
                <w:szCs w:val="14"/>
              </w:rPr>
            </w:pPr>
          </w:p>
        </w:tc>
        <w:tc>
          <w:tcPr>
            <w:tcW w:w="1276" w:type="dxa"/>
          </w:tcPr>
          <w:p w14:paraId="027454C2" w14:textId="77777777" w:rsidR="003A35A3" w:rsidRPr="001510B5" w:rsidRDefault="003A35A3" w:rsidP="00A73BC3">
            <w:pPr>
              <w:rPr>
                <w:sz w:val="14"/>
                <w:szCs w:val="14"/>
              </w:rPr>
            </w:pPr>
          </w:p>
        </w:tc>
        <w:tc>
          <w:tcPr>
            <w:tcW w:w="1276" w:type="dxa"/>
            <w:tcBorders>
              <w:right w:val="single" w:sz="4" w:space="0" w:color="auto"/>
            </w:tcBorders>
          </w:tcPr>
          <w:p w14:paraId="43E43D84" w14:textId="77777777" w:rsidR="003A35A3" w:rsidRPr="001510B5" w:rsidRDefault="003A35A3" w:rsidP="00A73BC3">
            <w:pPr>
              <w:rPr>
                <w:sz w:val="14"/>
                <w:szCs w:val="14"/>
              </w:rPr>
            </w:pPr>
          </w:p>
        </w:tc>
        <w:tc>
          <w:tcPr>
            <w:tcW w:w="1417" w:type="dxa"/>
            <w:tcBorders>
              <w:left w:val="single" w:sz="4" w:space="0" w:color="auto"/>
            </w:tcBorders>
          </w:tcPr>
          <w:p w14:paraId="3FFF22EE" w14:textId="77777777" w:rsidR="003A35A3" w:rsidRPr="001510B5" w:rsidRDefault="003A35A3" w:rsidP="00A73BC3">
            <w:pPr>
              <w:rPr>
                <w:sz w:val="14"/>
                <w:szCs w:val="14"/>
              </w:rPr>
            </w:pPr>
          </w:p>
        </w:tc>
      </w:tr>
      <w:tr w:rsidR="003A35A3" w:rsidRPr="00012CD7" w14:paraId="3CC2FDBF" w14:textId="6CD35068" w:rsidTr="001510B5">
        <w:tc>
          <w:tcPr>
            <w:tcW w:w="1445" w:type="dxa"/>
            <w:shd w:val="clear" w:color="auto" w:fill="F2F2F2" w:themeFill="background1" w:themeFillShade="F2"/>
          </w:tcPr>
          <w:p w14:paraId="1E0F2E9B" w14:textId="77777777" w:rsidR="003A35A3" w:rsidRPr="001510B5" w:rsidRDefault="003A35A3" w:rsidP="00A73BC3">
            <w:pPr>
              <w:rPr>
                <w:sz w:val="14"/>
                <w:szCs w:val="14"/>
              </w:rPr>
            </w:pPr>
            <w:r w:rsidRPr="001510B5">
              <w:rPr>
                <w:sz w:val="14"/>
                <w:szCs w:val="14"/>
              </w:rPr>
              <w:t>MATERIALES E INSUMOS</w:t>
            </w:r>
          </w:p>
        </w:tc>
        <w:tc>
          <w:tcPr>
            <w:tcW w:w="1244" w:type="dxa"/>
          </w:tcPr>
          <w:p w14:paraId="477BC401" w14:textId="77777777" w:rsidR="003A35A3" w:rsidRPr="001510B5" w:rsidRDefault="003A35A3" w:rsidP="00A73BC3">
            <w:pPr>
              <w:rPr>
                <w:sz w:val="14"/>
                <w:szCs w:val="14"/>
              </w:rPr>
            </w:pPr>
          </w:p>
        </w:tc>
        <w:tc>
          <w:tcPr>
            <w:tcW w:w="1275" w:type="dxa"/>
          </w:tcPr>
          <w:p w14:paraId="721B3014" w14:textId="77777777" w:rsidR="003A35A3" w:rsidRPr="001510B5" w:rsidRDefault="003A35A3" w:rsidP="00A73BC3">
            <w:pPr>
              <w:rPr>
                <w:sz w:val="14"/>
                <w:szCs w:val="14"/>
              </w:rPr>
            </w:pPr>
          </w:p>
        </w:tc>
        <w:tc>
          <w:tcPr>
            <w:tcW w:w="1276" w:type="dxa"/>
          </w:tcPr>
          <w:p w14:paraId="181067AE" w14:textId="77777777" w:rsidR="003A35A3" w:rsidRPr="001510B5" w:rsidRDefault="003A35A3" w:rsidP="00A73BC3">
            <w:pPr>
              <w:rPr>
                <w:sz w:val="14"/>
                <w:szCs w:val="14"/>
              </w:rPr>
            </w:pPr>
          </w:p>
        </w:tc>
        <w:tc>
          <w:tcPr>
            <w:tcW w:w="1276" w:type="dxa"/>
          </w:tcPr>
          <w:p w14:paraId="48662DCA" w14:textId="77777777" w:rsidR="003A35A3" w:rsidRPr="001510B5" w:rsidRDefault="003A35A3" w:rsidP="00A73BC3">
            <w:pPr>
              <w:rPr>
                <w:sz w:val="14"/>
                <w:szCs w:val="14"/>
              </w:rPr>
            </w:pPr>
          </w:p>
        </w:tc>
        <w:tc>
          <w:tcPr>
            <w:tcW w:w="1276" w:type="dxa"/>
            <w:tcBorders>
              <w:right w:val="single" w:sz="4" w:space="0" w:color="auto"/>
            </w:tcBorders>
          </w:tcPr>
          <w:p w14:paraId="12F78556" w14:textId="77777777" w:rsidR="003A35A3" w:rsidRPr="001510B5" w:rsidRDefault="003A35A3" w:rsidP="00A73BC3">
            <w:pPr>
              <w:rPr>
                <w:sz w:val="14"/>
                <w:szCs w:val="14"/>
              </w:rPr>
            </w:pPr>
          </w:p>
        </w:tc>
        <w:tc>
          <w:tcPr>
            <w:tcW w:w="1417" w:type="dxa"/>
            <w:tcBorders>
              <w:left w:val="single" w:sz="4" w:space="0" w:color="auto"/>
            </w:tcBorders>
          </w:tcPr>
          <w:p w14:paraId="01C0A8AF" w14:textId="77777777" w:rsidR="003A35A3" w:rsidRPr="001510B5" w:rsidRDefault="003A35A3" w:rsidP="00A73BC3">
            <w:pPr>
              <w:rPr>
                <w:sz w:val="14"/>
                <w:szCs w:val="14"/>
              </w:rPr>
            </w:pPr>
          </w:p>
        </w:tc>
      </w:tr>
      <w:tr w:rsidR="003A35A3" w:rsidRPr="00012CD7" w14:paraId="036F8EE5" w14:textId="3755EBBD" w:rsidTr="001510B5">
        <w:tc>
          <w:tcPr>
            <w:tcW w:w="1445" w:type="dxa"/>
            <w:shd w:val="clear" w:color="auto" w:fill="F2F2F2" w:themeFill="background1" w:themeFillShade="F2"/>
          </w:tcPr>
          <w:p w14:paraId="1F8D697F" w14:textId="77777777" w:rsidR="003A35A3" w:rsidRPr="001510B5" w:rsidRDefault="003A35A3" w:rsidP="00A73BC3">
            <w:pPr>
              <w:rPr>
                <w:sz w:val="14"/>
                <w:szCs w:val="14"/>
              </w:rPr>
            </w:pPr>
            <w:r w:rsidRPr="001510B5">
              <w:rPr>
                <w:sz w:val="14"/>
                <w:szCs w:val="14"/>
              </w:rPr>
              <w:t>GASTOS GENERALES Y OTROS</w:t>
            </w:r>
          </w:p>
        </w:tc>
        <w:tc>
          <w:tcPr>
            <w:tcW w:w="1244" w:type="dxa"/>
          </w:tcPr>
          <w:p w14:paraId="0F14F033" w14:textId="77777777" w:rsidR="003A35A3" w:rsidRPr="001510B5" w:rsidRDefault="003A35A3" w:rsidP="00A73BC3">
            <w:pPr>
              <w:rPr>
                <w:sz w:val="14"/>
                <w:szCs w:val="14"/>
              </w:rPr>
            </w:pPr>
          </w:p>
        </w:tc>
        <w:tc>
          <w:tcPr>
            <w:tcW w:w="1275" w:type="dxa"/>
          </w:tcPr>
          <w:p w14:paraId="314F9DCF" w14:textId="77777777" w:rsidR="003A35A3" w:rsidRPr="001510B5" w:rsidRDefault="003A35A3" w:rsidP="00A73BC3">
            <w:pPr>
              <w:rPr>
                <w:sz w:val="14"/>
                <w:szCs w:val="14"/>
              </w:rPr>
            </w:pPr>
          </w:p>
        </w:tc>
        <w:tc>
          <w:tcPr>
            <w:tcW w:w="1276" w:type="dxa"/>
          </w:tcPr>
          <w:p w14:paraId="5665DA66" w14:textId="77777777" w:rsidR="003A35A3" w:rsidRPr="001510B5" w:rsidRDefault="003A35A3" w:rsidP="00A73BC3">
            <w:pPr>
              <w:rPr>
                <w:sz w:val="14"/>
                <w:szCs w:val="14"/>
              </w:rPr>
            </w:pPr>
          </w:p>
        </w:tc>
        <w:tc>
          <w:tcPr>
            <w:tcW w:w="1276" w:type="dxa"/>
          </w:tcPr>
          <w:p w14:paraId="1C7870D8" w14:textId="77777777" w:rsidR="003A35A3" w:rsidRPr="001510B5" w:rsidRDefault="003A35A3" w:rsidP="00A73BC3">
            <w:pPr>
              <w:rPr>
                <w:sz w:val="14"/>
                <w:szCs w:val="14"/>
              </w:rPr>
            </w:pPr>
          </w:p>
        </w:tc>
        <w:tc>
          <w:tcPr>
            <w:tcW w:w="1276" w:type="dxa"/>
            <w:tcBorders>
              <w:right w:val="single" w:sz="4" w:space="0" w:color="auto"/>
            </w:tcBorders>
          </w:tcPr>
          <w:p w14:paraId="538DD6A0" w14:textId="77777777" w:rsidR="003A35A3" w:rsidRPr="001510B5" w:rsidRDefault="003A35A3" w:rsidP="00A73BC3">
            <w:pPr>
              <w:rPr>
                <w:sz w:val="14"/>
                <w:szCs w:val="14"/>
              </w:rPr>
            </w:pPr>
          </w:p>
        </w:tc>
        <w:tc>
          <w:tcPr>
            <w:tcW w:w="1417" w:type="dxa"/>
            <w:tcBorders>
              <w:left w:val="single" w:sz="4" w:space="0" w:color="auto"/>
            </w:tcBorders>
          </w:tcPr>
          <w:p w14:paraId="76417491" w14:textId="77777777" w:rsidR="003A35A3" w:rsidRPr="001510B5" w:rsidRDefault="003A35A3" w:rsidP="00A73BC3">
            <w:pPr>
              <w:rPr>
                <w:sz w:val="14"/>
                <w:szCs w:val="14"/>
              </w:rPr>
            </w:pPr>
          </w:p>
        </w:tc>
      </w:tr>
      <w:tr w:rsidR="003A35A3" w:rsidRPr="00012CD7" w14:paraId="06B267EB" w14:textId="41402122" w:rsidTr="001510B5">
        <w:tc>
          <w:tcPr>
            <w:tcW w:w="1445" w:type="dxa"/>
            <w:shd w:val="clear" w:color="auto" w:fill="F2F2F2" w:themeFill="background1" w:themeFillShade="F2"/>
          </w:tcPr>
          <w:p w14:paraId="69C9A7B4" w14:textId="77777777" w:rsidR="003A35A3" w:rsidRPr="001510B5" w:rsidRDefault="003A35A3" w:rsidP="00A73BC3">
            <w:pPr>
              <w:rPr>
                <w:sz w:val="14"/>
                <w:szCs w:val="14"/>
              </w:rPr>
            </w:pPr>
            <w:r w:rsidRPr="001510B5">
              <w:rPr>
                <w:sz w:val="14"/>
                <w:szCs w:val="14"/>
              </w:rPr>
              <w:t>GASTOS DE ADMINISTRACIÓN</w:t>
            </w:r>
            <w:r w:rsidRPr="001510B5">
              <w:rPr>
                <w:sz w:val="14"/>
                <w:szCs w:val="14"/>
                <w:vertAlign w:val="superscript"/>
              </w:rPr>
              <w:t>3</w:t>
            </w:r>
          </w:p>
        </w:tc>
        <w:tc>
          <w:tcPr>
            <w:tcW w:w="1244" w:type="dxa"/>
          </w:tcPr>
          <w:p w14:paraId="78338D4A" w14:textId="77777777" w:rsidR="003A35A3" w:rsidRPr="001510B5" w:rsidRDefault="003A35A3" w:rsidP="00A73BC3">
            <w:pPr>
              <w:rPr>
                <w:sz w:val="14"/>
                <w:szCs w:val="14"/>
              </w:rPr>
            </w:pPr>
          </w:p>
        </w:tc>
        <w:tc>
          <w:tcPr>
            <w:tcW w:w="1275" w:type="dxa"/>
          </w:tcPr>
          <w:p w14:paraId="6CC0351C" w14:textId="77777777" w:rsidR="003A35A3" w:rsidRPr="001510B5" w:rsidRDefault="003A35A3" w:rsidP="00A73BC3">
            <w:pPr>
              <w:rPr>
                <w:sz w:val="14"/>
                <w:szCs w:val="14"/>
              </w:rPr>
            </w:pPr>
          </w:p>
        </w:tc>
        <w:tc>
          <w:tcPr>
            <w:tcW w:w="1276" w:type="dxa"/>
          </w:tcPr>
          <w:p w14:paraId="24C25C4C" w14:textId="7513B2F3" w:rsidR="003A35A3" w:rsidRPr="001510B5" w:rsidRDefault="003A35A3" w:rsidP="003A35A3">
            <w:pPr>
              <w:jc w:val="center"/>
              <w:rPr>
                <w:sz w:val="14"/>
                <w:szCs w:val="14"/>
              </w:rPr>
            </w:pPr>
            <w:r w:rsidRPr="001510B5">
              <w:rPr>
                <w:sz w:val="14"/>
                <w:szCs w:val="14"/>
              </w:rPr>
              <w:t>500.000</w:t>
            </w:r>
          </w:p>
        </w:tc>
        <w:tc>
          <w:tcPr>
            <w:tcW w:w="1276" w:type="dxa"/>
          </w:tcPr>
          <w:p w14:paraId="4F5BA374" w14:textId="77777777" w:rsidR="003A35A3" w:rsidRPr="001510B5" w:rsidRDefault="003A35A3" w:rsidP="00A73BC3">
            <w:pPr>
              <w:rPr>
                <w:sz w:val="14"/>
                <w:szCs w:val="14"/>
              </w:rPr>
            </w:pPr>
          </w:p>
        </w:tc>
        <w:tc>
          <w:tcPr>
            <w:tcW w:w="1276" w:type="dxa"/>
            <w:tcBorders>
              <w:right w:val="single" w:sz="4" w:space="0" w:color="auto"/>
            </w:tcBorders>
          </w:tcPr>
          <w:p w14:paraId="099A7CCD" w14:textId="77777777" w:rsidR="003A35A3" w:rsidRPr="001510B5" w:rsidRDefault="003A35A3" w:rsidP="00A73BC3">
            <w:pPr>
              <w:rPr>
                <w:sz w:val="14"/>
                <w:szCs w:val="14"/>
              </w:rPr>
            </w:pPr>
          </w:p>
        </w:tc>
        <w:tc>
          <w:tcPr>
            <w:tcW w:w="1417" w:type="dxa"/>
            <w:tcBorders>
              <w:left w:val="single" w:sz="4" w:space="0" w:color="auto"/>
            </w:tcBorders>
          </w:tcPr>
          <w:p w14:paraId="5443F87B" w14:textId="77777777" w:rsidR="003A35A3" w:rsidRPr="001510B5" w:rsidRDefault="003A35A3" w:rsidP="00A73BC3">
            <w:pPr>
              <w:rPr>
                <w:sz w:val="14"/>
                <w:szCs w:val="14"/>
              </w:rPr>
            </w:pPr>
          </w:p>
        </w:tc>
      </w:tr>
      <w:tr w:rsidR="003A35A3" w:rsidRPr="00012CD7" w14:paraId="1EFD73CC" w14:textId="59BEC9C4" w:rsidTr="001510B5">
        <w:tc>
          <w:tcPr>
            <w:tcW w:w="1445" w:type="dxa"/>
            <w:shd w:val="clear" w:color="auto" w:fill="F2F2F2" w:themeFill="background1" w:themeFillShade="F2"/>
          </w:tcPr>
          <w:p w14:paraId="054952A1" w14:textId="77777777" w:rsidR="003A35A3" w:rsidRPr="001510B5" w:rsidRDefault="003A35A3" w:rsidP="00A73BC3">
            <w:pPr>
              <w:rPr>
                <w:sz w:val="14"/>
                <w:szCs w:val="14"/>
              </w:rPr>
            </w:pPr>
            <w:r w:rsidRPr="001510B5">
              <w:rPr>
                <w:sz w:val="14"/>
                <w:szCs w:val="14"/>
              </w:rPr>
              <w:t>TOTAL</w:t>
            </w:r>
          </w:p>
        </w:tc>
        <w:tc>
          <w:tcPr>
            <w:tcW w:w="1244" w:type="dxa"/>
          </w:tcPr>
          <w:p w14:paraId="68F39D10" w14:textId="77777777" w:rsidR="003A35A3" w:rsidRPr="001510B5" w:rsidRDefault="003A35A3" w:rsidP="00A73BC3">
            <w:pPr>
              <w:rPr>
                <w:sz w:val="14"/>
                <w:szCs w:val="14"/>
              </w:rPr>
            </w:pPr>
          </w:p>
        </w:tc>
        <w:tc>
          <w:tcPr>
            <w:tcW w:w="1275" w:type="dxa"/>
          </w:tcPr>
          <w:p w14:paraId="64DD5FF4" w14:textId="77777777" w:rsidR="003A35A3" w:rsidRPr="001510B5" w:rsidRDefault="003A35A3" w:rsidP="00A73BC3">
            <w:pPr>
              <w:rPr>
                <w:sz w:val="14"/>
                <w:szCs w:val="14"/>
              </w:rPr>
            </w:pPr>
          </w:p>
        </w:tc>
        <w:tc>
          <w:tcPr>
            <w:tcW w:w="1276" w:type="dxa"/>
          </w:tcPr>
          <w:p w14:paraId="1BB6F81F" w14:textId="3077E2F1" w:rsidR="003A35A3" w:rsidRPr="001510B5" w:rsidRDefault="003A35A3" w:rsidP="00A73BC3">
            <w:pPr>
              <w:rPr>
                <w:sz w:val="14"/>
                <w:szCs w:val="14"/>
              </w:rPr>
            </w:pPr>
          </w:p>
        </w:tc>
        <w:tc>
          <w:tcPr>
            <w:tcW w:w="1276" w:type="dxa"/>
          </w:tcPr>
          <w:p w14:paraId="555986FD" w14:textId="77777777" w:rsidR="003A35A3" w:rsidRPr="001510B5" w:rsidRDefault="003A35A3" w:rsidP="00A73BC3">
            <w:pPr>
              <w:rPr>
                <w:sz w:val="14"/>
                <w:szCs w:val="14"/>
              </w:rPr>
            </w:pPr>
          </w:p>
        </w:tc>
        <w:tc>
          <w:tcPr>
            <w:tcW w:w="1276" w:type="dxa"/>
            <w:tcBorders>
              <w:right w:val="single" w:sz="4" w:space="0" w:color="auto"/>
            </w:tcBorders>
          </w:tcPr>
          <w:p w14:paraId="669C8DEC" w14:textId="77777777" w:rsidR="003A35A3" w:rsidRPr="001510B5" w:rsidRDefault="003A35A3" w:rsidP="00A73BC3">
            <w:pPr>
              <w:rPr>
                <w:sz w:val="14"/>
                <w:szCs w:val="14"/>
              </w:rPr>
            </w:pPr>
          </w:p>
        </w:tc>
        <w:tc>
          <w:tcPr>
            <w:tcW w:w="1417" w:type="dxa"/>
            <w:tcBorders>
              <w:left w:val="single" w:sz="4" w:space="0" w:color="auto"/>
            </w:tcBorders>
          </w:tcPr>
          <w:p w14:paraId="074F4730" w14:textId="77777777" w:rsidR="003A35A3" w:rsidRPr="001510B5" w:rsidRDefault="003A35A3" w:rsidP="00A73BC3">
            <w:pPr>
              <w:rPr>
                <w:sz w:val="14"/>
                <w:szCs w:val="14"/>
              </w:rPr>
            </w:pPr>
          </w:p>
        </w:tc>
      </w:tr>
      <w:tr w:rsidR="003A35A3" w:rsidRPr="00012CD7" w14:paraId="0A99D229" w14:textId="4A7E5BC6" w:rsidTr="001510B5">
        <w:tc>
          <w:tcPr>
            <w:tcW w:w="1445" w:type="dxa"/>
            <w:shd w:val="clear" w:color="auto" w:fill="F2F2F2" w:themeFill="background1" w:themeFillShade="F2"/>
          </w:tcPr>
          <w:p w14:paraId="7C502383" w14:textId="77777777" w:rsidR="003A35A3" w:rsidRPr="001510B5" w:rsidRDefault="003A35A3" w:rsidP="00A73BC3">
            <w:pPr>
              <w:rPr>
                <w:sz w:val="14"/>
                <w:szCs w:val="14"/>
              </w:rPr>
            </w:pPr>
            <w:r w:rsidRPr="001510B5">
              <w:rPr>
                <w:sz w:val="14"/>
                <w:szCs w:val="14"/>
              </w:rPr>
              <w:t>%</w:t>
            </w:r>
          </w:p>
        </w:tc>
        <w:tc>
          <w:tcPr>
            <w:tcW w:w="1244" w:type="dxa"/>
          </w:tcPr>
          <w:p w14:paraId="296F4098" w14:textId="77777777" w:rsidR="003A35A3" w:rsidRPr="001510B5" w:rsidRDefault="003A35A3" w:rsidP="00A73BC3">
            <w:pPr>
              <w:rPr>
                <w:sz w:val="14"/>
                <w:szCs w:val="14"/>
              </w:rPr>
            </w:pPr>
          </w:p>
        </w:tc>
        <w:tc>
          <w:tcPr>
            <w:tcW w:w="1275" w:type="dxa"/>
          </w:tcPr>
          <w:p w14:paraId="2C0DBF31" w14:textId="77777777" w:rsidR="003A35A3" w:rsidRPr="001510B5" w:rsidRDefault="003A35A3" w:rsidP="00A73BC3">
            <w:pPr>
              <w:rPr>
                <w:sz w:val="14"/>
                <w:szCs w:val="14"/>
              </w:rPr>
            </w:pPr>
          </w:p>
        </w:tc>
        <w:tc>
          <w:tcPr>
            <w:tcW w:w="1276" w:type="dxa"/>
          </w:tcPr>
          <w:p w14:paraId="266C8894" w14:textId="77777777" w:rsidR="003A35A3" w:rsidRPr="001510B5" w:rsidRDefault="003A35A3" w:rsidP="00A73BC3">
            <w:pPr>
              <w:rPr>
                <w:sz w:val="14"/>
                <w:szCs w:val="14"/>
              </w:rPr>
            </w:pPr>
          </w:p>
        </w:tc>
        <w:tc>
          <w:tcPr>
            <w:tcW w:w="1276" w:type="dxa"/>
          </w:tcPr>
          <w:p w14:paraId="2CC05E13" w14:textId="77777777" w:rsidR="003A35A3" w:rsidRPr="001510B5" w:rsidRDefault="003A35A3" w:rsidP="00A73BC3">
            <w:pPr>
              <w:rPr>
                <w:sz w:val="14"/>
                <w:szCs w:val="14"/>
              </w:rPr>
            </w:pPr>
          </w:p>
        </w:tc>
        <w:tc>
          <w:tcPr>
            <w:tcW w:w="1276" w:type="dxa"/>
            <w:tcBorders>
              <w:right w:val="single" w:sz="4" w:space="0" w:color="auto"/>
            </w:tcBorders>
          </w:tcPr>
          <w:p w14:paraId="6AE5BD3E" w14:textId="77777777" w:rsidR="003A35A3" w:rsidRPr="001510B5" w:rsidRDefault="003A35A3" w:rsidP="00A73BC3">
            <w:pPr>
              <w:rPr>
                <w:sz w:val="14"/>
                <w:szCs w:val="14"/>
              </w:rPr>
            </w:pPr>
          </w:p>
        </w:tc>
        <w:tc>
          <w:tcPr>
            <w:tcW w:w="1417" w:type="dxa"/>
            <w:tcBorders>
              <w:left w:val="single" w:sz="4" w:space="0" w:color="auto"/>
            </w:tcBorders>
          </w:tcPr>
          <w:p w14:paraId="6C939A29" w14:textId="77777777" w:rsidR="003A35A3" w:rsidRPr="001510B5" w:rsidRDefault="003A35A3" w:rsidP="00A73BC3">
            <w:pPr>
              <w:rPr>
                <w:sz w:val="14"/>
                <w:szCs w:val="14"/>
              </w:rPr>
            </w:pPr>
          </w:p>
        </w:tc>
      </w:tr>
    </w:tbl>
    <w:p w14:paraId="75A7E345" w14:textId="09BBFAE0" w:rsidR="00896215" w:rsidRPr="003A35A3" w:rsidRDefault="003A35A3" w:rsidP="009D4F15">
      <w:pPr>
        <w:spacing w:after="0" w:line="240" w:lineRule="auto"/>
        <w:jc w:val="both"/>
        <w:rPr>
          <w:rStyle w:val="normaltextrun"/>
          <w:rFonts w:cstheme="minorHAnsi"/>
          <w:b/>
          <w:bCs/>
          <w:color w:val="1F497D" w:themeColor="text2"/>
          <w:sz w:val="16"/>
          <w:szCs w:val="16"/>
        </w:rPr>
      </w:pPr>
      <w:r w:rsidRPr="003A35A3">
        <w:rPr>
          <w:rStyle w:val="normaltextrun"/>
          <w:rFonts w:cstheme="minorHAnsi"/>
          <w:b/>
          <w:bCs/>
          <w:color w:val="1F497D" w:themeColor="text2"/>
          <w:sz w:val="16"/>
          <w:szCs w:val="16"/>
        </w:rPr>
        <w:t xml:space="preserve">NOTA: Se </w:t>
      </w:r>
      <w:r>
        <w:rPr>
          <w:rStyle w:val="normaltextrun"/>
          <w:rFonts w:cstheme="minorHAnsi"/>
          <w:b/>
          <w:bCs/>
          <w:color w:val="1F497D" w:themeColor="text2"/>
          <w:sz w:val="16"/>
          <w:szCs w:val="16"/>
        </w:rPr>
        <w:t>debe incluir</w:t>
      </w:r>
      <w:r w:rsidRPr="003A35A3">
        <w:rPr>
          <w:rStyle w:val="normaltextrun"/>
          <w:rFonts w:cstheme="minorHAnsi"/>
          <w:b/>
          <w:bCs/>
          <w:color w:val="1F497D" w:themeColor="text2"/>
          <w:sz w:val="16"/>
          <w:szCs w:val="16"/>
        </w:rPr>
        <w:t xml:space="preserve"> $500.000 de aporte pecuniario por parte de la Universidad, para la emisión de boleta de garantía.</w:t>
      </w:r>
    </w:p>
    <w:p w14:paraId="460D4919" w14:textId="6EF5E26E" w:rsidR="003A35A3" w:rsidRDefault="003A35A3" w:rsidP="009D4F15">
      <w:pPr>
        <w:spacing w:after="0" w:line="240" w:lineRule="auto"/>
        <w:jc w:val="both"/>
        <w:rPr>
          <w:b/>
          <w:u w:val="single"/>
        </w:rPr>
      </w:pPr>
      <w:r>
        <w:rPr>
          <w:noProof/>
        </w:rPr>
        <w:lastRenderedPageBreak/>
        <mc:AlternateContent>
          <mc:Choice Requires="wps">
            <w:drawing>
              <wp:anchor distT="0" distB="0" distL="114300" distR="114300" simplePos="0" relativeHeight="251667456" behindDoc="0" locked="0" layoutInCell="1" allowOverlap="1" wp14:anchorId="69FC8AC6" wp14:editId="1864AEAA">
                <wp:simplePos x="0" y="0"/>
                <wp:positionH relativeFrom="margin">
                  <wp:posOffset>0</wp:posOffset>
                </wp:positionH>
                <wp:positionV relativeFrom="paragraph">
                  <wp:posOffset>-635</wp:posOffset>
                </wp:positionV>
                <wp:extent cx="5740400" cy="8117134"/>
                <wp:effectExtent l="0" t="0" r="12700" b="17780"/>
                <wp:wrapNone/>
                <wp:docPr id="2" name="Cuadro de texto 2"/>
                <wp:cNvGraphicFramePr/>
                <a:graphic xmlns:a="http://schemas.openxmlformats.org/drawingml/2006/main">
                  <a:graphicData uri="http://schemas.microsoft.com/office/word/2010/wordprocessingShape">
                    <wps:wsp>
                      <wps:cNvSpPr txBox="1"/>
                      <wps:spPr>
                        <a:xfrm>
                          <a:off x="0" y="0"/>
                          <a:ext cx="5740400" cy="8117134"/>
                        </a:xfrm>
                        <a:prstGeom prst="rect">
                          <a:avLst/>
                        </a:prstGeom>
                        <a:solidFill>
                          <a:srgbClr val="4F81BD">
                            <a:lumMod val="20000"/>
                            <a:lumOff val="80000"/>
                          </a:srgbClr>
                        </a:solidFill>
                        <a:ln w="6350">
                          <a:solidFill>
                            <a:prstClr val="black"/>
                          </a:solidFill>
                        </a:ln>
                      </wps:spPr>
                      <wps:txbx>
                        <w:txbxContent>
                          <w:p w14:paraId="78EF0F4C" w14:textId="635D10FD" w:rsidR="003A35A3" w:rsidRPr="00AB133F" w:rsidRDefault="003A35A3" w:rsidP="003A35A3">
                            <w:pPr>
                              <w:jc w:val="both"/>
                              <w:rPr>
                                <w:rStyle w:val="normaltextrun"/>
                                <w:rFonts w:cstheme="minorHAnsi"/>
                                <w:color w:val="00B050"/>
                                <w:sz w:val="20"/>
                                <w:szCs w:val="24"/>
                                <w:u w:val="single"/>
                              </w:rPr>
                            </w:pPr>
                            <w:r>
                              <w:rPr>
                                <w:rStyle w:val="normaltextrun"/>
                                <w:rFonts w:cstheme="minorHAnsi"/>
                                <w:b/>
                                <w:bCs/>
                                <w:color w:val="00B050"/>
                                <w:sz w:val="20"/>
                                <w:szCs w:val="24"/>
                                <w:u w:val="single"/>
                              </w:rPr>
                              <w:t>*</w:t>
                            </w:r>
                            <w:r w:rsidRPr="00AB133F">
                              <w:rPr>
                                <w:rStyle w:val="normaltextrun"/>
                                <w:rFonts w:cstheme="minorHAnsi"/>
                                <w:b/>
                                <w:bCs/>
                                <w:color w:val="00B050"/>
                                <w:sz w:val="20"/>
                                <w:szCs w:val="24"/>
                                <w:u w:val="single"/>
                              </w:rPr>
                              <w:t>CONSIDERACIONES IMPORTANTES CONVOCATORIA 202</w:t>
                            </w:r>
                            <w:r>
                              <w:rPr>
                                <w:rStyle w:val="normaltextrun"/>
                                <w:rFonts w:cstheme="minorHAnsi"/>
                                <w:b/>
                                <w:bCs/>
                                <w:color w:val="00B050"/>
                                <w:sz w:val="20"/>
                                <w:szCs w:val="24"/>
                                <w:u w:val="single"/>
                              </w:rPr>
                              <w:t>1</w:t>
                            </w:r>
                            <w:r w:rsidRPr="00AB133F">
                              <w:rPr>
                                <w:rStyle w:val="normaltextrun"/>
                                <w:rFonts w:cstheme="minorHAnsi"/>
                                <w:color w:val="00B050"/>
                                <w:sz w:val="20"/>
                                <w:szCs w:val="24"/>
                                <w:u w:val="single"/>
                              </w:rPr>
                              <w:t>:</w:t>
                            </w:r>
                          </w:p>
                          <w:p w14:paraId="062ABFD0" w14:textId="77777777" w:rsidR="003A35A3" w:rsidRPr="00AB133F" w:rsidRDefault="003A35A3" w:rsidP="003A35A3">
                            <w:pPr>
                              <w:pStyle w:val="Prrafodelista"/>
                              <w:numPr>
                                <w:ilvl w:val="0"/>
                                <w:numId w:val="40"/>
                              </w:numPr>
                              <w:ind w:left="284" w:hanging="284"/>
                              <w:jc w:val="both"/>
                              <w:rPr>
                                <w:rStyle w:val="normaltextrun"/>
                                <w:rFonts w:cstheme="minorHAnsi"/>
                                <w:sz w:val="18"/>
                              </w:rPr>
                            </w:pPr>
                            <w:r w:rsidRPr="00AB133F">
                              <w:rPr>
                                <w:rStyle w:val="normaltextrun"/>
                                <w:rFonts w:cstheme="minorHAnsi"/>
                                <w:sz w:val="18"/>
                              </w:rPr>
                              <w:t>Los proyectos podrán orientarse a bienes públicos o bienes privados</w:t>
                            </w:r>
                            <w:r>
                              <w:rPr>
                                <w:rStyle w:val="normaltextrun"/>
                                <w:rFonts w:cstheme="minorHAnsi"/>
                                <w:sz w:val="18"/>
                              </w:rPr>
                              <w:t>.</w:t>
                            </w:r>
                            <w:r w:rsidRPr="00AB133F">
                              <w:rPr>
                                <w:rStyle w:val="normaltextrun"/>
                                <w:rFonts w:cstheme="minorHAnsi"/>
                                <w:sz w:val="18"/>
                              </w:rPr>
                              <w:t xml:space="preserve"> </w:t>
                            </w:r>
                            <w:r>
                              <w:rPr>
                                <w:rStyle w:val="normaltextrun"/>
                                <w:rFonts w:cstheme="minorHAnsi"/>
                                <w:sz w:val="18"/>
                              </w:rPr>
                              <w:t>D</w:t>
                            </w:r>
                            <w:r w:rsidRPr="00AB133F">
                              <w:rPr>
                                <w:rStyle w:val="normaltextrun"/>
                                <w:rFonts w:cstheme="minorHAnsi"/>
                                <w:sz w:val="18"/>
                              </w:rPr>
                              <w:t>ependiendo de ello</w:t>
                            </w:r>
                            <w:r>
                              <w:rPr>
                                <w:rStyle w:val="normaltextrun"/>
                                <w:rFonts w:cstheme="minorHAnsi"/>
                                <w:sz w:val="18"/>
                              </w:rPr>
                              <w:t>,</w:t>
                            </w:r>
                            <w:r w:rsidRPr="00AB133F">
                              <w:rPr>
                                <w:rStyle w:val="normaltextrun"/>
                                <w:rFonts w:cstheme="minorHAnsi"/>
                                <w:sz w:val="18"/>
                              </w:rPr>
                              <w:t xml:space="preserve"> el monto de subsidio a entregar por parte de FIA</w:t>
                            </w:r>
                            <w:r>
                              <w:rPr>
                                <w:rStyle w:val="normaltextrun"/>
                                <w:rFonts w:cstheme="minorHAnsi"/>
                                <w:sz w:val="18"/>
                              </w:rPr>
                              <w:t xml:space="preserve"> podrá variar según las siguientes definiciones</w:t>
                            </w:r>
                            <w:r w:rsidRPr="00AB133F">
                              <w:rPr>
                                <w:rStyle w:val="normaltextrun"/>
                                <w:rFonts w:cstheme="minorHAnsi"/>
                                <w:sz w:val="18"/>
                              </w:rPr>
                              <w:t>:</w:t>
                            </w:r>
                          </w:p>
                          <w:p w14:paraId="310D42F0" w14:textId="77777777" w:rsidR="003A35A3" w:rsidRDefault="003A35A3" w:rsidP="003A35A3">
                            <w:pPr>
                              <w:pStyle w:val="Prrafodelista"/>
                              <w:ind w:left="284"/>
                              <w:jc w:val="both"/>
                              <w:rPr>
                                <w:rStyle w:val="normaltextrun"/>
                                <w:rFonts w:cstheme="minorHAnsi"/>
                                <w:b/>
                                <w:bCs/>
                                <w:sz w:val="18"/>
                                <w:u w:val="single"/>
                              </w:rPr>
                            </w:pPr>
                          </w:p>
                          <w:p w14:paraId="64CDC9C0" w14:textId="77777777" w:rsidR="003A35A3" w:rsidRPr="0093591A" w:rsidRDefault="003A35A3" w:rsidP="003A35A3">
                            <w:pPr>
                              <w:pStyle w:val="Prrafodelista"/>
                              <w:ind w:left="284"/>
                              <w:jc w:val="both"/>
                              <w:rPr>
                                <w:rStyle w:val="normaltextrun"/>
                                <w:rFonts w:cstheme="minorHAnsi"/>
                                <w:b/>
                                <w:bCs/>
                                <w:sz w:val="18"/>
                                <w:u w:val="single"/>
                              </w:rPr>
                            </w:pPr>
                            <w:r w:rsidRPr="0093591A">
                              <w:rPr>
                                <w:rStyle w:val="normaltextrun"/>
                                <w:rFonts w:cstheme="minorHAnsi"/>
                                <w:b/>
                                <w:bCs/>
                                <w:sz w:val="18"/>
                                <w:u w:val="single"/>
                              </w:rPr>
                              <w:t xml:space="preserve">BIENES </w:t>
                            </w:r>
                            <w:r>
                              <w:rPr>
                                <w:rStyle w:val="normaltextrun"/>
                                <w:rFonts w:cstheme="minorHAnsi"/>
                                <w:b/>
                                <w:bCs/>
                                <w:sz w:val="18"/>
                                <w:u w:val="single"/>
                              </w:rPr>
                              <w:t>PRIVADOS</w:t>
                            </w:r>
                            <w:r w:rsidRPr="0093591A">
                              <w:rPr>
                                <w:rStyle w:val="normaltextrun"/>
                                <w:rFonts w:cstheme="minorHAnsi"/>
                                <w:b/>
                                <w:bCs/>
                                <w:sz w:val="18"/>
                                <w:u w:val="single"/>
                              </w:rPr>
                              <w:t>:</w:t>
                            </w:r>
                          </w:p>
                          <w:p w14:paraId="45C1BF6A" w14:textId="77777777" w:rsidR="003A35A3" w:rsidRDefault="003A35A3" w:rsidP="003A35A3">
                            <w:pPr>
                              <w:pStyle w:val="Prrafodelista"/>
                              <w:ind w:left="284"/>
                              <w:jc w:val="both"/>
                              <w:rPr>
                                <w:rFonts w:cstheme="minorHAnsi"/>
                                <w:sz w:val="18"/>
                              </w:rPr>
                            </w:pPr>
                            <w:r w:rsidRPr="00CC1569">
                              <w:rPr>
                                <w:rFonts w:cstheme="minorHAnsi"/>
                                <w:sz w:val="18"/>
                              </w:rPr>
                              <w:t xml:space="preserve">Según las etapas del ciclo del proceso de innovación en que se encuentre el proyecto, se podrá postular a distintas opciones. Estas opciones son las siguientes: </w:t>
                            </w:r>
                          </w:p>
                          <w:p w14:paraId="34D9183B" w14:textId="77777777" w:rsidR="003A35A3" w:rsidRDefault="003A35A3" w:rsidP="003A35A3">
                            <w:pPr>
                              <w:pStyle w:val="Prrafodelista"/>
                              <w:ind w:left="284"/>
                              <w:jc w:val="both"/>
                              <w:rPr>
                                <w:rFonts w:cstheme="minorHAnsi"/>
                                <w:sz w:val="18"/>
                              </w:rPr>
                            </w:pPr>
                            <w:r>
                              <w:rPr>
                                <w:rFonts w:cstheme="minorHAnsi"/>
                                <w:noProof/>
                                <w:sz w:val="18"/>
                              </w:rPr>
                              <w:drawing>
                                <wp:inline distT="0" distB="0" distL="0" distR="0" wp14:anchorId="3E51ECFA" wp14:editId="67FCF953">
                                  <wp:extent cx="2845886" cy="360784"/>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8843" cy="378907"/>
                                          </a:xfrm>
                                          <a:prstGeom prst="rect">
                                            <a:avLst/>
                                          </a:prstGeom>
                                          <a:noFill/>
                                          <a:ln>
                                            <a:noFill/>
                                          </a:ln>
                                        </pic:spPr>
                                      </pic:pic>
                                    </a:graphicData>
                                  </a:graphic>
                                </wp:inline>
                              </w:drawing>
                            </w:r>
                          </w:p>
                          <w:p w14:paraId="0783574B" w14:textId="77777777" w:rsidR="003A35A3" w:rsidRDefault="003A35A3" w:rsidP="003A35A3">
                            <w:pPr>
                              <w:pStyle w:val="Prrafodelista"/>
                              <w:ind w:left="284"/>
                              <w:jc w:val="both"/>
                              <w:rPr>
                                <w:rFonts w:cstheme="minorHAnsi"/>
                                <w:sz w:val="18"/>
                              </w:rPr>
                            </w:pPr>
                          </w:p>
                          <w:p w14:paraId="54B89324" w14:textId="77777777" w:rsidR="003A35A3" w:rsidRDefault="003A35A3" w:rsidP="003A35A3">
                            <w:pPr>
                              <w:pStyle w:val="Prrafodelista"/>
                              <w:ind w:left="284"/>
                              <w:jc w:val="both"/>
                              <w:rPr>
                                <w:rFonts w:cstheme="minorHAnsi"/>
                                <w:sz w:val="18"/>
                              </w:rPr>
                            </w:pPr>
                            <w:r w:rsidRPr="004076BF">
                              <w:rPr>
                                <w:rFonts w:cstheme="minorHAnsi"/>
                                <w:sz w:val="18"/>
                              </w:rPr>
                              <w:t>Opción A</w:t>
                            </w:r>
                            <w:r>
                              <w:rPr>
                                <w:rFonts w:cstheme="minorHAnsi"/>
                                <w:sz w:val="18"/>
                              </w:rPr>
                              <w:t>: P</w:t>
                            </w:r>
                            <w:r w:rsidRPr="00036369">
                              <w:rPr>
                                <w:rFonts w:cstheme="minorHAnsi"/>
                                <w:sz w:val="18"/>
                              </w:rPr>
                              <w:t>uede postular a todas las etapas del ciclo. En esta opción, el proyecto postula al financiamiento por parte de FIA para el desarrollo de las 4 etapas del ciclo de innovación para generar proyectos de innovación.</w:t>
                            </w:r>
                            <w:r>
                              <w:rPr>
                                <w:rFonts w:cstheme="minorHAnsi"/>
                                <w:sz w:val="18"/>
                              </w:rPr>
                              <w:t xml:space="preserve"> </w:t>
                            </w:r>
                          </w:p>
                          <w:p w14:paraId="47F19D13" w14:textId="77777777" w:rsidR="003A35A3" w:rsidRDefault="003A35A3" w:rsidP="003A35A3">
                            <w:pPr>
                              <w:pStyle w:val="Prrafodelista"/>
                              <w:ind w:left="284"/>
                              <w:jc w:val="both"/>
                              <w:rPr>
                                <w:rFonts w:cstheme="minorHAnsi"/>
                                <w:sz w:val="18"/>
                              </w:rPr>
                            </w:pPr>
                            <w:r w:rsidRPr="001C0113">
                              <w:rPr>
                                <w:rFonts w:cstheme="minorHAnsi"/>
                                <w:b/>
                                <w:bCs/>
                                <w:sz w:val="18"/>
                              </w:rPr>
                              <w:t>Máximo de subsidio: $150.000.000.</w:t>
                            </w:r>
                          </w:p>
                          <w:p w14:paraId="1B23C94E" w14:textId="77777777" w:rsidR="003A35A3" w:rsidRDefault="003A35A3" w:rsidP="003A35A3">
                            <w:pPr>
                              <w:pStyle w:val="Prrafodelista"/>
                              <w:ind w:left="284"/>
                              <w:jc w:val="both"/>
                              <w:rPr>
                                <w:rFonts w:cstheme="minorHAnsi"/>
                                <w:sz w:val="18"/>
                              </w:rPr>
                            </w:pPr>
                          </w:p>
                          <w:p w14:paraId="46EE824A" w14:textId="77777777" w:rsidR="003A35A3" w:rsidRDefault="003A35A3" w:rsidP="003A35A3">
                            <w:pPr>
                              <w:pStyle w:val="Prrafodelista"/>
                              <w:ind w:left="284"/>
                              <w:jc w:val="both"/>
                              <w:rPr>
                                <w:rFonts w:cstheme="minorHAnsi"/>
                                <w:sz w:val="18"/>
                              </w:rPr>
                            </w:pPr>
                            <w:r w:rsidRPr="00AC600F">
                              <w:rPr>
                                <w:rFonts w:cstheme="minorHAnsi"/>
                                <w:sz w:val="18"/>
                              </w:rPr>
                              <w:t xml:space="preserve">Opción B: </w:t>
                            </w:r>
                            <w:r>
                              <w:rPr>
                                <w:rFonts w:cstheme="minorHAnsi"/>
                                <w:sz w:val="18"/>
                              </w:rPr>
                              <w:t>P</w:t>
                            </w:r>
                            <w:r w:rsidRPr="007C5AFA">
                              <w:rPr>
                                <w:rFonts w:cstheme="minorHAnsi"/>
                                <w:sz w:val="18"/>
                              </w:rPr>
                              <w:t>uede postular a realizar la prospección, más el prototipado y testeo, más la comercialización o implementación. En esta opción el proyecto no contempla financiamiento por parte de FIA para la etapa de investigación orientada a la innovación, ya que se trata de una innovación que no requiere de investigación o cuya investigación ha sido financiada con fondos propios o de tercero. Esto debe ser demostrado por parte del postulante.</w:t>
                            </w:r>
                          </w:p>
                          <w:p w14:paraId="47091943" w14:textId="77777777" w:rsidR="003A35A3" w:rsidRPr="007C5AFA" w:rsidRDefault="003A35A3" w:rsidP="003A35A3">
                            <w:pPr>
                              <w:pStyle w:val="Prrafodelista"/>
                              <w:ind w:left="284"/>
                              <w:jc w:val="both"/>
                              <w:rPr>
                                <w:rFonts w:cstheme="minorHAnsi"/>
                                <w:b/>
                                <w:bCs/>
                                <w:sz w:val="18"/>
                              </w:rPr>
                            </w:pPr>
                            <w:r w:rsidRPr="007C5AFA">
                              <w:rPr>
                                <w:rFonts w:cstheme="minorHAnsi"/>
                                <w:b/>
                                <w:bCs/>
                                <w:sz w:val="18"/>
                              </w:rPr>
                              <w:t>Máximo de subsidio: $1</w:t>
                            </w:r>
                            <w:r>
                              <w:rPr>
                                <w:rFonts w:cstheme="minorHAnsi"/>
                                <w:b/>
                                <w:bCs/>
                                <w:sz w:val="18"/>
                              </w:rPr>
                              <w:t>00</w:t>
                            </w:r>
                            <w:r w:rsidRPr="007C5AFA">
                              <w:rPr>
                                <w:rFonts w:cstheme="minorHAnsi"/>
                                <w:b/>
                                <w:bCs/>
                                <w:sz w:val="18"/>
                              </w:rPr>
                              <w:t>.000.000.</w:t>
                            </w:r>
                          </w:p>
                          <w:p w14:paraId="431B0B03" w14:textId="77777777" w:rsidR="003A35A3" w:rsidRDefault="003A35A3" w:rsidP="003A35A3">
                            <w:pPr>
                              <w:pStyle w:val="Prrafodelista"/>
                              <w:ind w:left="284"/>
                              <w:jc w:val="both"/>
                              <w:rPr>
                                <w:rFonts w:cstheme="minorHAnsi"/>
                                <w:sz w:val="18"/>
                              </w:rPr>
                            </w:pPr>
                          </w:p>
                          <w:p w14:paraId="7F824C9A" w14:textId="77777777" w:rsidR="003A35A3" w:rsidRDefault="003A35A3" w:rsidP="003A35A3">
                            <w:pPr>
                              <w:pStyle w:val="Prrafodelista"/>
                              <w:ind w:left="284"/>
                              <w:jc w:val="both"/>
                              <w:rPr>
                                <w:rFonts w:cstheme="minorHAnsi"/>
                                <w:sz w:val="18"/>
                              </w:rPr>
                            </w:pPr>
                            <w:r w:rsidRPr="00D44E63">
                              <w:rPr>
                                <w:rFonts w:cstheme="minorHAnsi"/>
                                <w:sz w:val="18"/>
                              </w:rPr>
                              <w:t xml:space="preserve">Opción C: </w:t>
                            </w:r>
                            <w:r>
                              <w:rPr>
                                <w:rFonts w:cstheme="minorHAnsi"/>
                                <w:sz w:val="18"/>
                              </w:rPr>
                              <w:t>p</w:t>
                            </w:r>
                            <w:r w:rsidRPr="007C5AFA">
                              <w:rPr>
                                <w:rFonts w:cstheme="minorHAnsi"/>
                                <w:sz w:val="18"/>
                              </w:rPr>
                              <w:t>uede postular a investigación orientada a la innovación, más prototipado y testeo, más comercialización o implementación. En esta opción el proyecto no contempla financiamiento por parte de FIA para la etapa de prospección, la cual deberá acreditar que ha sido realizada en forma previa a la postulación con fondos propios o de terceros.</w:t>
                            </w:r>
                          </w:p>
                          <w:p w14:paraId="44C199F8" w14:textId="77777777" w:rsidR="003A35A3" w:rsidRDefault="003A35A3" w:rsidP="003A35A3">
                            <w:pPr>
                              <w:pStyle w:val="Prrafodelista"/>
                              <w:ind w:left="284"/>
                              <w:jc w:val="both"/>
                              <w:rPr>
                                <w:rFonts w:cstheme="minorHAnsi"/>
                                <w:b/>
                                <w:bCs/>
                                <w:sz w:val="18"/>
                              </w:rPr>
                            </w:pPr>
                            <w:r w:rsidRPr="00637462">
                              <w:rPr>
                                <w:rFonts w:cstheme="minorHAnsi"/>
                                <w:b/>
                                <w:bCs/>
                                <w:sz w:val="18"/>
                              </w:rPr>
                              <w:t>Máximo de subsidio: $</w:t>
                            </w:r>
                            <w:r>
                              <w:rPr>
                                <w:rFonts w:cstheme="minorHAnsi"/>
                                <w:b/>
                                <w:bCs/>
                                <w:sz w:val="18"/>
                              </w:rPr>
                              <w:t>135</w:t>
                            </w:r>
                            <w:r w:rsidRPr="00637462">
                              <w:rPr>
                                <w:rFonts w:cstheme="minorHAnsi"/>
                                <w:b/>
                                <w:bCs/>
                                <w:sz w:val="18"/>
                              </w:rPr>
                              <w:t>.000.000.</w:t>
                            </w:r>
                          </w:p>
                          <w:p w14:paraId="523C99D5" w14:textId="77777777" w:rsidR="003A35A3" w:rsidRDefault="003A35A3" w:rsidP="003A35A3">
                            <w:pPr>
                              <w:pStyle w:val="Prrafodelista"/>
                              <w:ind w:left="284"/>
                              <w:jc w:val="both"/>
                              <w:rPr>
                                <w:rFonts w:cstheme="minorHAnsi"/>
                                <w:b/>
                                <w:bCs/>
                                <w:sz w:val="18"/>
                              </w:rPr>
                            </w:pPr>
                          </w:p>
                          <w:p w14:paraId="79E658F1" w14:textId="77777777" w:rsidR="003A35A3" w:rsidRDefault="003A35A3" w:rsidP="003A35A3">
                            <w:pPr>
                              <w:pStyle w:val="Prrafodelista"/>
                              <w:ind w:left="284"/>
                              <w:jc w:val="both"/>
                              <w:rPr>
                                <w:rFonts w:cstheme="minorHAnsi"/>
                                <w:sz w:val="18"/>
                              </w:rPr>
                            </w:pPr>
                            <w:r w:rsidRPr="003D28A7">
                              <w:rPr>
                                <w:rFonts w:cstheme="minorHAnsi"/>
                                <w:sz w:val="18"/>
                              </w:rPr>
                              <w:t>Opción D: Prototipado y testeo más comercialización o implementación. En esta opción el proyecto postula al financiamiento de FIA para el desarrollo de las dos etapas finales del ciclo de innovación. La etapa de prospección deberá haberse realizado en forma previa a la postulación con fondos propios del postulante o financiada por un tercero. La etapa de investigación orientada a la innovación, si es que era necesaria, deberá haberse realizado en forma previa a la postulación, con fondos propios del postulante o financiada por un tercero (lo que debe ser demostrado por parte del postulante).</w:t>
                            </w:r>
                          </w:p>
                          <w:p w14:paraId="14EF0A38" w14:textId="77777777" w:rsidR="003A35A3" w:rsidRDefault="003A35A3" w:rsidP="003A35A3">
                            <w:pPr>
                              <w:pStyle w:val="Prrafodelista"/>
                              <w:ind w:left="284"/>
                              <w:jc w:val="both"/>
                              <w:rPr>
                                <w:rFonts w:cstheme="minorHAnsi"/>
                                <w:b/>
                                <w:bCs/>
                                <w:sz w:val="18"/>
                              </w:rPr>
                            </w:pPr>
                            <w:r w:rsidRPr="003D28A7">
                              <w:rPr>
                                <w:rFonts w:cstheme="minorHAnsi"/>
                                <w:b/>
                                <w:bCs/>
                                <w:sz w:val="18"/>
                              </w:rPr>
                              <w:t>Máximo de subsidio: $90.000.000.</w:t>
                            </w:r>
                          </w:p>
                          <w:p w14:paraId="3167B2C7" w14:textId="77777777" w:rsidR="003A35A3" w:rsidRPr="003D28A7" w:rsidRDefault="003A35A3" w:rsidP="003A35A3">
                            <w:pPr>
                              <w:pStyle w:val="Prrafodelista"/>
                              <w:ind w:left="284"/>
                              <w:jc w:val="both"/>
                              <w:rPr>
                                <w:rFonts w:cstheme="minorHAnsi"/>
                                <w:b/>
                                <w:bCs/>
                                <w:sz w:val="18"/>
                              </w:rPr>
                            </w:pPr>
                          </w:p>
                          <w:p w14:paraId="72424B1D" w14:textId="77777777" w:rsidR="003A35A3" w:rsidRDefault="003A35A3" w:rsidP="003A35A3">
                            <w:pPr>
                              <w:pStyle w:val="Prrafodelista"/>
                              <w:ind w:left="284"/>
                              <w:jc w:val="both"/>
                              <w:rPr>
                                <w:rFonts w:cstheme="minorHAnsi"/>
                                <w:sz w:val="18"/>
                              </w:rPr>
                            </w:pPr>
                          </w:p>
                          <w:p w14:paraId="74489B08" w14:textId="77777777" w:rsidR="003A35A3" w:rsidRDefault="003A35A3" w:rsidP="003A35A3">
                            <w:pPr>
                              <w:pStyle w:val="Prrafodelista"/>
                              <w:ind w:left="284"/>
                              <w:jc w:val="both"/>
                              <w:rPr>
                                <w:rFonts w:cstheme="minorHAnsi"/>
                                <w:b/>
                                <w:bCs/>
                                <w:sz w:val="18"/>
                              </w:rPr>
                            </w:pPr>
                            <w:r w:rsidRPr="00FC3880">
                              <w:rPr>
                                <w:rFonts w:cstheme="minorHAnsi"/>
                                <w:b/>
                                <w:bCs/>
                                <w:sz w:val="18"/>
                              </w:rPr>
                              <w:t xml:space="preserve">Sin perjuicio de lo anterior, FIA aportará un financiamiento máximo equivalente al </w:t>
                            </w:r>
                            <w:r>
                              <w:rPr>
                                <w:rFonts w:cstheme="minorHAnsi"/>
                                <w:b/>
                                <w:bCs/>
                                <w:sz w:val="18"/>
                              </w:rPr>
                              <w:t>7</w:t>
                            </w:r>
                            <w:r w:rsidRPr="00FC3880">
                              <w:rPr>
                                <w:rFonts w:cstheme="minorHAnsi"/>
                                <w:b/>
                                <w:bCs/>
                                <w:sz w:val="18"/>
                              </w:rPr>
                              <w:t xml:space="preserve">0% del costo total de la propuesta y la contraparte deberá hacer un aporte mínimo del </w:t>
                            </w:r>
                            <w:r>
                              <w:rPr>
                                <w:rFonts w:cstheme="minorHAnsi"/>
                                <w:b/>
                                <w:bCs/>
                                <w:sz w:val="18"/>
                              </w:rPr>
                              <w:t>3</w:t>
                            </w:r>
                            <w:r w:rsidRPr="00FC3880">
                              <w:rPr>
                                <w:rFonts w:cstheme="minorHAnsi"/>
                                <w:b/>
                                <w:bCs/>
                                <w:sz w:val="18"/>
                              </w:rPr>
                              <w:t xml:space="preserve">0%.  </w:t>
                            </w:r>
                          </w:p>
                          <w:p w14:paraId="207079B8" w14:textId="77777777" w:rsidR="003A35A3" w:rsidRPr="00FC3880" w:rsidRDefault="003A35A3" w:rsidP="003A35A3">
                            <w:pPr>
                              <w:pStyle w:val="Prrafodelista"/>
                              <w:ind w:left="284"/>
                              <w:jc w:val="both"/>
                              <w:rPr>
                                <w:rFonts w:cstheme="minorHAnsi"/>
                                <w:b/>
                                <w:bCs/>
                                <w:sz w:val="18"/>
                              </w:rPr>
                            </w:pPr>
                            <w:r>
                              <w:rPr>
                                <w:rFonts w:cstheme="minorHAnsi"/>
                                <w:b/>
                                <w:bCs/>
                                <w:sz w:val="18"/>
                              </w:rPr>
                              <w:t>L</w:t>
                            </w:r>
                            <w:r w:rsidRPr="000450EC">
                              <w:rPr>
                                <w:rFonts w:cstheme="minorHAnsi"/>
                                <w:b/>
                                <w:bCs/>
                                <w:sz w:val="18"/>
                              </w:rPr>
                              <w:t>a contraparte (ejecutor y asociado) debe considerar como aporte pecuniario un mínimo de un 5%</w:t>
                            </w:r>
                            <w:r>
                              <w:rPr>
                                <w:rFonts w:cstheme="minorHAnsi"/>
                                <w:b/>
                                <w:bCs/>
                                <w:sz w:val="18"/>
                              </w:rPr>
                              <w:t xml:space="preserve"> del costo total de la propuesta.</w:t>
                            </w:r>
                          </w:p>
                          <w:p w14:paraId="15FA4C68" w14:textId="77777777" w:rsidR="003A35A3" w:rsidRDefault="003A35A3" w:rsidP="003A35A3">
                            <w:pPr>
                              <w:pStyle w:val="Prrafodelista"/>
                              <w:ind w:left="284"/>
                              <w:jc w:val="both"/>
                              <w:rPr>
                                <w:rFonts w:cstheme="minorHAnsi"/>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FC8AC6" id="_x0000_t202" coordsize="21600,21600" o:spt="202" path="m,l,21600r21600,l21600,xe">
                <v:stroke joinstyle="miter"/>
                <v:path gradientshapeok="t" o:connecttype="rect"/>
              </v:shapetype>
              <v:shape id="Cuadro de texto 2" o:spid="_x0000_s1026" type="#_x0000_t202" style="position:absolute;left:0;text-align:left;margin-left:0;margin-top:-.05pt;width:452pt;height:639.1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" fillcolor="#dce6f2" strokeweight=".5pt">
                <v:textbox>
                  <w:txbxContent>
                    <w:p w14:paraId="78EF0F4C" w14:textId="635D10FD" w:rsidR="003A35A3" w:rsidRPr="00AB133F" w:rsidRDefault="003A35A3" w:rsidP="003A35A3">
                      <w:pPr>
                        <w:jc w:val="both"/>
                        <w:rPr>
                          <w:rStyle w:val="normaltextrun"/>
                          <w:rFonts w:cstheme="minorHAnsi"/>
                          <w:color w:val="00B050"/>
                          <w:sz w:val="20"/>
                          <w:szCs w:val="24"/>
                          <w:u w:val="single"/>
                        </w:rPr>
                      </w:pPr>
                      <w:r>
                        <w:rPr>
                          <w:rStyle w:val="normaltextrun"/>
                          <w:rFonts w:cstheme="minorHAnsi"/>
                          <w:b/>
                          <w:bCs/>
                          <w:color w:val="00B050"/>
                          <w:sz w:val="20"/>
                          <w:szCs w:val="24"/>
                          <w:u w:val="single"/>
                        </w:rPr>
                        <w:t>*</w:t>
                      </w:r>
                      <w:r w:rsidRPr="00AB133F">
                        <w:rPr>
                          <w:rStyle w:val="normaltextrun"/>
                          <w:rFonts w:cstheme="minorHAnsi"/>
                          <w:b/>
                          <w:bCs/>
                          <w:color w:val="00B050"/>
                          <w:sz w:val="20"/>
                          <w:szCs w:val="24"/>
                          <w:u w:val="single"/>
                        </w:rPr>
                        <w:t>CONSIDERACIONES IMPORTANTES CONVOCATORIA 202</w:t>
                      </w:r>
                      <w:r>
                        <w:rPr>
                          <w:rStyle w:val="normaltextrun"/>
                          <w:rFonts w:cstheme="minorHAnsi"/>
                          <w:b/>
                          <w:bCs/>
                          <w:color w:val="00B050"/>
                          <w:sz w:val="20"/>
                          <w:szCs w:val="24"/>
                          <w:u w:val="single"/>
                        </w:rPr>
                        <w:t>1</w:t>
                      </w:r>
                      <w:r w:rsidRPr="00AB133F">
                        <w:rPr>
                          <w:rStyle w:val="normaltextrun"/>
                          <w:rFonts w:cstheme="minorHAnsi"/>
                          <w:color w:val="00B050"/>
                          <w:sz w:val="20"/>
                          <w:szCs w:val="24"/>
                          <w:u w:val="single"/>
                        </w:rPr>
                        <w:t>:</w:t>
                      </w:r>
                    </w:p>
                    <w:p w14:paraId="062ABFD0" w14:textId="77777777" w:rsidR="003A35A3" w:rsidRPr="00AB133F" w:rsidRDefault="003A35A3" w:rsidP="003A35A3">
                      <w:pPr>
                        <w:pStyle w:val="Prrafodelista"/>
                        <w:numPr>
                          <w:ilvl w:val="0"/>
                          <w:numId w:val="40"/>
                        </w:numPr>
                        <w:ind w:left="284" w:hanging="284"/>
                        <w:jc w:val="both"/>
                        <w:rPr>
                          <w:rStyle w:val="normaltextrun"/>
                          <w:rFonts w:cstheme="minorHAnsi"/>
                          <w:sz w:val="18"/>
                        </w:rPr>
                      </w:pPr>
                      <w:r w:rsidRPr="00AB133F">
                        <w:rPr>
                          <w:rStyle w:val="normaltextrun"/>
                          <w:rFonts w:cstheme="minorHAnsi"/>
                          <w:sz w:val="18"/>
                        </w:rPr>
                        <w:t>Los proyectos podrán orientarse a bienes públicos o bienes privados</w:t>
                      </w:r>
                      <w:r>
                        <w:rPr>
                          <w:rStyle w:val="normaltextrun"/>
                          <w:rFonts w:cstheme="minorHAnsi"/>
                          <w:sz w:val="18"/>
                        </w:rPr>
                        <w:t>.</w:t>
                      </w:r>
                      <w:r w:rsidRPr="00AB133F">
                        <w:rPr>
                          <w:rStyle w:val="normaltextrun"/>
                          <w:rFonts w:cstheme="minorHAnsi"/>
                          <w:sz w:val="18"/>
                        </w:rPr>
                        <w:t xml:space="preserve"> </w:t>
                      </w:r>
                      <w:r>
                        <w:rPr>
                          <w:rStyle w:val="normaltextrun"/>
                          <w:rFonts w:cstheme="minorHAnsi"/>
                          <w:sz w:val="18"/>
                        </w:rPr>
                        <w:t>D</w:t>
                      </w:r>
                      <w:r w:rsidRPr="00AB133F">
                        <w:rPr>
                          <w:rStyle w:val="normaltextrun"/>
                          <w:rFonts w:cstheme="minorHAnsi"/>
                          <w:sz w:val="18"/>
                        </w:rPr>
                        <w:t>ependiendo de ello</w:t>
                      </w:r>
                      <w:r>
                        <w:rPr>
                          <w:rStyle w:val="normaltextrun"/>
                          <w:rFonts w:cstheme="minorHAnsi"/>
                          <w:sz w:val="18"/>
                        </w:rPr>
                        <w:t>,</w:t>
                      </w:r>
                      <w:r w:rsidRPr="00AB133F">
                        <w:rPr>
                          <w:rStyle w:val="normaltextrun"/>
                          <w:rFonts w:cstheme="minorHAnsi"/>
                          <w:sz w:val="18"/>
                        </w:rPr>
                        <w:t xml:space="preserve"> el monto de subsidio a entregar por parte de FIA</w:t>
                      </w:r>
                      <w:r>
                        <w:rPr>
                          <w:rStyle w:val="normaltextrun"/>
                          <w:rFonts w:cstheme="minorHAnsi"/>
                          <w:sz w:val="18"/>
                        </w:rPr>
                        <w:t xml:space="preserve"> podrá variar según las siguientes definiciones</w:t>
                      </w:r>
                      <w:r w:rsidRPr="00AB133F">
                        <w:rPr>
                          <w:rStyle w:val="normaltextrun"/>
                          <w:rFonts w:cstheme="minorHAnsi"/>
                          <w:sz w:val="18"/>
                        </w:rPr>
                        <w:t>:</w:t>
                      </w:r>
                    </w:p>
                    <w:p w14:paraId="310D42F0" w14:textId="77777777" w:rsidR="003A35A3" w:rsidRDefault="003A35A3" w:rsidP="003A35A3">
                      <w:pPr>
                        <w:pStyle w:val="Prrafodelista"/>
                        <w:ind w:left="284"/>
                        <w:jc w:val="both"/>
                        <w:rPr>
                          <w:rStyle w:val="normaltextrun"/>
                          <w:rFonts w:cstheme="minorHAnsi"/>
                          <w:b/>
                          <w:bCs/>
                          <w:sz w:val="18"/>
                          <w:u w:val="single"/>
                        </w:rPr>
                      </w:pPr>
                    </w:p>
                    <w:p w14:paraId="64CDC9C0" w14:textId="77777777" w:rsidR="003A35A3" w:rsidRPr="0093591A" w:rsidRDefault="003A35A3" w:rsidP="003A35A3">
                      <w:pPr>
                        <w:pStyle w:val="Prrafodelista"/>
                        <w:ind w:left="284"/>
                        <w:jc w:val="both"/>
                        <w:rPr>
                          <w:rStyle w:val="normaltextrun"/>
                          <w:rFonts w:cstheme="minorHAnsi"/>
                          <w:b/>
                          <w:bCs/>
                          <w:sz w:val="18"/>
                          <w:u w:val="single"/>
                        </w:rPr>
                      </w:pPr>
                      <w:r w:rsidRPr="0093591A">
                        <w:rPr>
                          <w:rStyle w:val="normaltextrun"/>
                          <w:rFonts w:cstheme="minorHAnsi"/>
                          <w:b/>
                          <w:bCs/>
                          <w:sz w:val="18"/>
                          <w:u w:val="single"/>
                        </w:rPr>
                        <w:t xml:space="preserve">BIENES </w:t>
                      </w:r>
                      <w:r>
                        <w:rPr>
                          <w:rStyle w:val="normaltextrun"/>
                          <w:rFonts w:cstheme="minorHAnsi"/>
                          <w:b/>
                          <w:bCs/>
                          <w:sz w:val="18"/>
                          <w:u w:val="single"/>
                        </w:rPr>
                        <w:t>PRIVADOS</w:t>
                      </w:r>
                      <w:r w:rsidRPr="0093591A">
                        <w:rPr>
                          <w:rStyle w:val="normaltextrun"/>
                          <w:rFonts w:cstheme="minorHAnsi"/>
                          <w:b/>
                          <w:bCs/>
                          <w:sz w:val="18"/>
                          <w:u w:val="single"/>
                        </w:rPr>
                        <w:t>:</w:t>
                      </w:r>
                    </w:p>
                    <w:p w14:paraId="45C1BF6A" w14:textId="77777777" w:rsidR="003A35A3" w:rsidRDefault="003A35A3" w:rsidP="003A35A3">
                      <w:pPr>
                        <w:pStyle w:val="Prrafodelista"/>
                        <w:ind w:left="284"/>
                        <w:jc w:val="both"/>
                        <w:rPr>
                          <w:rFonts w:cstheme="minorHAnsi"/>
                          <w:sz w:val="18"/>
                        </w:rPr>
                      </w:pPr>
                      <w:r w:rsidRPr="00CC1569">
                        <w:rPr>
                          <w:rFonts w:cstheme="minorHAnsi"/>
                          <w:sz w:val="18"/>
                        </w:rPr>
                        <w:t xml:space="preserve">Según las etapas del ciclo del proceso de innovación en que se encuentre el proyecto, se podrá postular a distintas opciones. Estas opciones son las siguientes: </w:t>
                      </w:r>
                    </w:p>
                    <w:p w14:paraId="34D9183B" w14:textId="77777777" w:rsidR="003A35A3" w:rsidRDefault="003A35A3" w:rsidP="003A35A3">
                      <w:pPr>
                        <w:pStyle w:val="Prrafodelista"/>
                        <w:ind w:left="284"/>
                        <w:jc w:val="both"/>
                        <w:rPr>
                          <w:rFonts w:cstheme="minorHAnsi"/>
                          <w:sz w:val="18"/>
                        </w:rPr>
                      </w:pPr>
                      <w:r>
                        <w:rPr>
                          <w:rFonts w:cstheme="minorHAnsi"/>
                          <w:noProof/>
                          <w:sz w:val="18"/>
                        </w:rPr>
                        <w:drawing>
                          <wp:inline distT="0" distB="0" distL="0" distR="0" wp14:anchorId="3E51ECFA" wp14:editId="67FCF953">
                            <wp:extent cx="2845886" cy="360784"/>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88843" cy="378907"/>
                                    </a:xfrm>
                                    <a:prstGeom prst="rect">
                                      <a:avLst/>
                                    </a:prstGeom>
                                    <a:noFill/>
                                    <a:ln>
                                      <a:noFill/>
                                    </a:ln>
                                  </pic:spPr>
                                </pic:pic>
                              </a:graphicData>
                            </a:graphic>
                          </wp:inline>
                        </w:drawing>
                      </w:r>
                    </w:p>
                    <w:p w14:paraId="0783574B" w14:textId="77777777" w:rsidR="003A35A3" w:rsidRDefault="003A35A3" w:rsidP="003A35A3">
                      <w:pPr>
                        <w:pStyle w:val="Prrafodelista"/>
                        <w:ind w:left="284"/>
                        <w:jc w:val="both"/>
                        <w:rPr>
                          <w:rFonts w:cstheme="minorHAnsi"/>
                          <w:sz w:val="18"/>
                        </w:rPr>
                      </w:pPr>
                    </w:p>
                    <w:p w14:paraId="54B89324" w14:textId="77777777" w:rsidR="003A35A3" w:rsidRDefault="003A35A3" w:rsidP="003A35A3">
                      <w:pPr>
                        <w:pStyle w:val="Prrafodelista"/>
                        <w:ind w:left="284"/>
                        <w:jc w:val="both"/>
                        <w:rPr>
                          <w:rFonts w:cstheme="minorHAnsi"/>
                          <w:sz w:val="18"/>
                        </w:rPr>
                      </w:pPr>
                      <w:r w:rsidRPr="004076BF">
                        <w:rPr>
                          <w:rFonts w:cstheme="minorHAnsi"/>
                          <w:sz w:val="18"/>
                        </w:rPr>
                        <w:t>Opción A</w:t>
                      </w:r>
                      <w:r>
                        <w:rPr>
                          <w:rFonts w:cstheme="minorHAnsi"/>
                          <w:sz w:val="18"/>
                        </w:rPr>
                        <w:t>: P</w:t>
                      </w:r>
                      <w:r w:rsidRPr="00036369">
                        <w:rPr>
                          <w:rFonts w:cstheme="minorHAnsi"/>
                          <w:sz w:val="18"/>
                        </w:rPr>
                        <w:t>uede postular a todas las etapas del ciclo. En esta opción, el proyecto postula al financiamiento por parte de FIA para el desarrollo de las 4 etapas del ciclo de innovación para generar proyectos de innovación.</w:t>
                      </w:r>
                      <w:r>
                        <w:rPr>
                          <w:rFonts w:cstheme="minorHAnsi"/>
                          <w:sz w:val="18"/>
                        </w:rPr>
                        <w:t xml:space="preserve"> </w:t>
                      </w:r>
                    </w:p>
                    <w:p w14:paraId="47F19D13" w14:textId="77777777" w:rsidR="003A35A3" w:rsidRDefault="003A35A3" w:rsidP="003A35A3">
                      <w:pPr>
                        <w:pStyle w:val="Prrafodelista"/>
                        <w:ind w:left="284"/>
                        <w:jc w:val="both"/>
                        <w:rPr>
                          <w:rFonts w:cstheme="minorHAnsi"/>
                          <w:sz w:val="18"/>
                        </w:rPr>
                      </w:pPr>
                      <w:r w:rsidRPr="001C0113">
                        <w:rPr>
                          <w:rFonts w:cstheme="minorHAnsi"/>
                          <w:b/>
                          <w:bCs/>
                          <w:sz w:val="18"/>
                        </w:rPr>
                        <w:t>Máximo de subsidio: $150.000.000.</w:t>
                      </w:r>
                    </w:p>
                    <w:p w14:paraId="1B23C94E" w14:textId="77777777" w:rsidR="003A35A3" w:rsidRDefault="003A35A3" w:rsidP="003A35A3">
                      <w:pPr>
                        <w:pStyle w:val="Prrafodelista"/>
                        <w:ind w:left="284"/>
                        <w:jc w:val="both"/>
                        <w:rPr>
                          <w:rFonts w:cstheme="minorHAnsi"/>
                          <w:sz w:val="18"/>
                        </w:rPr>
                      </w:pPr>
                    </w:p>
                    <w:p w14:paraId="46EE824A" w14:textId="77777777" w:rsidR="003A35A3" w:rsidRDefault="003A35A3" w:rsidP="003A35A3">
                      <w:pPr>
                        <w:pStyle w:val="Prrafodelista"/>
                        <w:ind w:left="284"/>
                        <w:jc w:val="both"/>
                        <w:rPr>
                          <w:rFonts w:cstheme="minorHAnsi"/>
                          <w:sz w:val="18"/>
                        </w:rPr>
                      </w:pPr>
                      <w:r w:rsidRPr="00AC600F">
                        <w:rPr>
                          <w:rFonts w:cstheme="minorHAnsi"/>
                          <w:sz w:val="18"/>
                        </w:rPr>
                        <w:t xml:space="preserve">Opción B: </w:t>
                      </w:r>
                      <w:r>
                        <w:rPr>
                          <w:rFonts w:cstheme="minorHAnsi"/>
                          <w:sz w:val="18"/>
                        </w:rPr>
                        <w:t>P</w:t>
                      </w:r>
                      <w:r w:rsidRPr="007C5AFA">
                        <w:rPr>
                          <w:rFonts w:cstheme="minorHAnsi"/>
                          <w:sz w:val="18"/>
                        </w:rPr>
                        <w:t>uede postular a realizar la prospección, más el prototipado y testeo, más la comercialización o implementación. En esta opción el proyecto no contempla financiamiento por parte de FIA para la etapa de investigación orientada a la innovación, ya que se trata de una innovación que no requiere de investigación o cuya investigación ha sido financiada con fondos propios o de tercero. Esto debe ser demostrado por parte del postulante.</w:t>
                      </w:r>
                    </w:p>
                    <w:p w14:paraId="47091943" w14:textId="77777777" w:rsidR="003A35A3" w:rsidRPr="007C5AFA" w:rsidRDefault="003A35A3" w:rsidP="003A35A3">
                      <w:pPr>
                        <w:pStyle w:val="Prrafodelista"/>
                        <w:ind w:left="284"/>
                        <w:jc w:val="both"/>
                        <w:rPr>
                          <w:rFonts w:cstheme="minorHAnsi"/>
                          <w:b/>
                          <w:bCs/>
                          <w:sz w:val="18"/>
                        </w:rPr>
                      </w:pPr>
                      <w:r w:rsidRPr="007C5AFA">
                        <w:rPr>
                          <w:rFonts w:cstheme="minorHAnsi"/>
                          <w:b/>
                          <w:bCs/>
                          <w:sz w:val="18"/>
                        </w:rPr>
                        <w:t>Máximo de subsidio: $1</w:t>
                      </w:r>
                      <w:r>
                        <w:rPr>
                          <w:rFonts w:cstheme="minorHAnsi"/>
                          <w:b/>
                          <w:bCs/>
                          <w:sz w:val="18"/>
                        </w:rPr>
                        <w:t>00</w:t>
                      </w:r>
                      <w:r w:rsidRPr="007C5AFA">
                        <w:rPr>
                          <w:rFonts w:cstheme="minorHAnsi"/>
                          <w:b/>
                          <w:bCs/>
                          <w:sz w:val="18"/>
                        </w:rPr>
                        <w:t>.000.000.</w:t>
                      </w:r>
                    </w:p>
                    <w:p w14:paraId="431B0B03" w14:textId="77777777" w:rsidR="003A35A3" w:rsidRDefault="003A35A3" w:rsidP="003A35A3">
                      <w:pPr>
                        <w:pStyle w:val="Prrafodelista"/>
                        <w:ind w:left="284"/>
                        <w:jc w:val="both"/>
                        <w:rPr>
                          <w:rFonts w:cstheme="minorHAnsi"/>
                          <w:sz w:val="18"/>
                        </w:rPr>
                      </w:pPr>
                    </w:p>
                    <w:p w14:paraId="7F824C9A" w14:textId="77777777" w:rsidR="003A35A3" w:rsidRDefault="003A35A3" w:rsidP="003A35A3">
                      <w:pPr>
                        <w:pStyle w:val="Prrafodelista"/>
                        <w:ind w:left="284"/>
                        <w:jc w:val="both"/>
                        <w:rPr>
                          <w:rFonts w:cstheme="minorHAnsi"/>
                          <w:sz w:val="18"/>
                        </w:rPr>
                      </w:pPr>
                      <w:r w:rsidRPr="00D44E63">
                        <w:rPr>
                          <w:rFonts w:cstheme="minorHAnsi"/>
                          <w:sz w:val="18"/>
                        </w:rPr>
                        <w:t xml:space="preserve">Opción C: </w:t>
                      </w:r>
                      <w:r>
                        <w:rPr>
                          <w:rFonts w:cstheme="minorHAnsi"/>
                          <w:sz w:val="18"/>
                        </w:rPr>
                        <w:t>p</w:t>
                      </w:r>
                      <w:r w:rsidRPr="007C5AFA">
                        <w:rPr>
                          <w:rFonts w:cstheme="minorHAnsi"/>
                          <w:sz w:val="18"/>
                        </w:rPr>
                        <w:t>uede postular a investigación orientada a la innovación, más prototipado y testeo, más comercialización o implementación. En esta opción el proyecto no contempla financiamiento por parte de FIA para la etapa de prospección, la cual deberá acreditar que ha sido realizada en forma previa a la postulación con fondos propios o de terceros.</w:t>
                      </w:r>
                    </w:p>
                    <w:p w14:paraId="44C199F8" w14:textId="77777777" w:rsidR="003A35A3" w:rsidRDefault="003A35A3" w:rsidP="003A35A3">
                      <w:pPr>
                        <w:pStyle w:val="Prrafodelista"/>
                        <w:ind w:left="284"/>
                        <w:jc w:val="both"/>
                        <w:rPr>
                          <w:rFonts w:cstheme="minorHAnsi"/>
                          <w:b/>
                          <w:bCs/>
                          <w:sz w:val="18"/>
                        </w:rPr>
                      </w:pPr>
                      <w:r w:rsidRPr="00637462">
                        <w:rPr>
                          <w:rFonts w:cstheme="minorHAnsi"/>
                          <w:b/>
                          <w:bCs/>
                          <w:sz w:val="18"/>
                        </w:rPr>
                        <w:t>Máximo de subsidio: $</w:t>
                      </w:r>
                      <w:r>
                        <w:rPr>
                          <w:rFonts w:cstheme="minorHAnsi"/>
                          <w:b/>
                          <w:bCs/>
                          <w:sz w:val="18"/>
                        </w:rPr>
                        <w:t>135</w:t>
                      </w:r>
                      <w:r w:rsidRPr="00637462">
                        <w:rPr>
                          <w:rFonts w:cstheme="minorHAnsi"/>
                          <w:b/>
                          <w:bCs/>
                          <w:sz w:val="18"/>
                        </w:rPr>
                        <w:t>.000.000.</w:t>
                      </w:r>
                    </w:p>
                    <w:p w14:paraId="523C99D5" w14:textId="77777777" w:rsidR="003A35A3" w:rsidRDefault="003A35A3" w:rsidP="003A35A3">
                      <w:pPr>
                        <w:pStyle w:val="Prrafodelista"/>
                        <w:ind w:left="284"/>
                        <w:jc w:val="both"/>
                        <w:rPr>
                          <w:rFonts w:cstheme="minorHAnsi"/>
                          <w:b/>
                          <w:bCs/>
                          <w:sz w:val="18"/>
                        </w:rPr>
                      </w:pPr>
                    </w:p>
                    <w:p w14:paraId="79E658F1" w14:textId="77777777" w:rsidR="003A35A3" w:rsidRDefault="003A35A3" w:rsidP="003A35A3">
                      <w:pPr>
                        <w:pStyle w:val="Prrafodelista"/>
                        <w:ind w:left="284"/>
                        <w:jc w:val="both"/>
                        <w:rPr>
                          <w:rFonts w:cstheme="minorHAnsi"/>
                          <w:sz w:val="18"/>
                        </w:rPr>
                      </w:pPr>
                      <w:r w:rsidRPr="003D28A7">
                        <w:rPr>
                          <w:rFonts w:cstheme="minorHAnsi"/>
                          <w:sz w:val="18"/>
                        </w:rPr>
                        <w:t>Opción D: Prototipado y testeo más comercialización o implementación. En esta opción el proyecto postula al financiamiento de FIA para el desarrollo de las dos etapas finales del ciclo de innovación. La etapa de prospección deberá haberse realizado en forma previa a la postulación con fondos propios del postulante o financiada por un tercero. La etapa de investigación orientada a la innovación, si es que era necesaria, deberá haberse realizado en forma previa a la postulación, con fondos propios del postulante o financiada por un tercero (lo que debe ser demostrado por parte del postulante).</w:t>
                      </w:r>
                    </w:p>
                    <w:p w14:paraId="14EF0A38" w14:textId="77777777" w:rsidR="003A35A3" w:rsidRDefault="003A35A3" w:rsidP="003A35A3">
                      <w:pPr>
                        <w:pStyle w:val="Prrafodelista"/>
                        <w:ind w:left="284"/>
                        <w:jc w:val="both"/>
                        <w:rPr>
                          <w:rFonts w:cstheme="minorHAnsi"/>
                          <w:b/>
                          <w:bCs/>
                          <w:sz w:val="18"/>
                        </w:rPr>
                      </w:pPr>
                      <w:r w:rsidRPr="003D28A7">
                        <w:rPr>
                          <w:rFonts w:cstheme="minorHAnsi"/>
                          <w:b/>
                          <w:bCs/>
                          <w:sz w:val="18"/>
                        </w:rPr>
                        <w:t>Máximo de subsidio: $90.000.000.</w:t>
                      </w:r>
                    </w:p>
                    <w:p w14:paraId="3167B2C7" w14:textId="77777777" w:rsidR="003A35A3" w:rsidRPr="003D28A7" w:rsidRDefault="003A35A3" w:rsidP="003A35A3">
                      <w:pPr>
                        <w:pStyle w:val="Prrafodelista"/>
                        <w:ind w:left="284"/>
                        <w:jc w:val="both"/>
                        <w:rPr>
                          <w:rFonts w:cstheme="minorHAnsi"/>
                          <w:b/>
                          <w:bCs/>
                          <w:sz w:val="18"/>
                        </w:rPr>
                      </w:pPr>
                    </w:p>
                    <w:p w14:paraId="72424B1D" w14:textId="77777777" w:rsidR="003A35A3" w:rsidRDefault="003A35A3" w:rsidP="003A35A3">
                      <w:pPr>
                        <w:pStyle w:val="Prrafodelista"/>
                        <w:ind w:left="284"/>
                        <w:jc w:val="both"/>
                        <w:rPr>
                          <w:rFonts w:cstheme="minorHAnsi"/>
                          <w:sz w:val="18"/>
                        </w:rPr>
                      </w:pPr>
                    </w:p>
                    <w:p w14:paraId="74489B08" w14:textId="77777777" w:rsidR="003A35A3" w:rsidRDefault="003A35A3" w:rsidP="003A35A3">
                      <w:pPr>
                        <w:pStyle w:val="Prrafodelista"/>
                        <w:ind w:left="284"/>
                        <w:jc w:val="both"/>
                        <w:rPr>
                          <w:rFonts w:cstheme="minorHAnsi"/>
                          <w:b/>
                          <w:bCs/>
                          <w:sz w:val="18"/>
                        </w:rPr>
                      </w:pPr>
                      <w:r w:rsidRPr="00FC3880">
                        <w:rPr>
                          <w:rFonts w:cstheme="minorHAnsi"/>
                          <w:b/>
                          <w:bCs/>
                          <w:sz w:val="18"/>
                        </w:rPr>
                        <w:t xml:space="preserve">Sin perjuicio de lo anterior, FIA aportará un financiamiento máximo equivalente al </w:t>
                      </w:r>
                      <w:r>
                        <w:rPr>
                          <w:rFonts w:cstheme="minorHAnsi"/>
                          <w:b/>
                          <w:bCs/>
                          <w:sz w:val="18"/>
                        </w:rPr>
                        <w:t>7</w:t>
                      </w:r>
                      <w:r w:rsidRPr="00FC3880">
                        <w:rPr>
                          <w:rFonts w:cstheme="minorHAnsi"/>
                          <w:b/>
                          <w:bCs/>
                          <w:sz w:val="18"/>
                        </w:rPr>
                        <w:t xml:space="preserve">0% del costo total de la propuesta y la contraparte deberá hacer un aporte mínimo del </w:t>
                      </w:r>
                      <w:r>
                        <w:rPr>
                          <w:rFonts w:cstheme="minorHAnsi"/>
                          <w:b/>
                          <w:bCs/>
                          <w:sz w:val="18"/>
                        </w:rPr>
                        <w:t>3</w:t>
                      </w:r>
                      <w:r w:rsidRPr="00FC3880">
                        <w:rPr>
                          <w:rFonts w:cstheme="minorHAnsi"/>
                          <w:b/>
                          <w:bCs/>
                          <w:sz w:val="18"/>
                        </w:rPr>
                        <w:t xml:space="preserve">0%.  </w:t>
                      </w:r>
                    </w:p>
                    <w:p w14:paraId="207079B8" w14:textId="77777777" w:rsidR="003A35A3" w:rsidRPr="00FC3880" w:rsidRDefault="003A35A3" w:rsidP="003A35A3">
                      <w:pPr>
                        <w:pStyle w:val="Prrafodelista"/>
                        <w:ind w:left="284"/>
                        <w:jc w:val="both"/>
                        <w:rPr>
                          <w:rFonts w:cstheme="minorHAnsi"/>
                          <w:b/>
                          <w:bCs/>
                          <w:sz w:val="18"/>
                        </w:rPr>
                      </w:pPr>
                      <w:r>
                        <w:rPr>
                          <w:rFonts w:cstheme="minorHAnsi"/>
                          <w:b/>
                          <w:bCs/>
                          <w:sz w:val="18"/>
                        </w:rPr>
                        <w:t>L</w:t>
                      </w:r>
                      <w:r w:rsidRPr="000450EC">
                        <w:rPr>
                          <w:rFonts w:cstheme="minorHAnsi"/>
                          <w:b/>
                          <w:bCs/>
                          <w:sz w:val="18"/>
                        </w:rPr>
                        <w:t>a contraparte (ejecutor y asociado) debe considerar como aporte pecuniario un mínimo de un 5%</w:t>
                      </w:r>
                      <w:r>
                        <w:rPr>
                          <w:rFonts w:cstheme="minorHAnsi"/>
                          <w:b/>
                          <w:bCs/>
                          <w:sz w:val="18"/>
                        </w:rPr>
                        <w:t xml:space="preserve"> del costo total de la propuesta.</w:t>
                      </w:r>
                    </w:p>
                    <w:p w14:paraId="15FA4C68" w14:textId="77777777" w:rsidR="003A35A3" w:rsidRDefault="003A35A3" w:rsidP="003A35A3">
                      <w:pPr>
                        <w:pStyle w:val="Prrafodelista"/>
                        <w:ind w:left="284"/>
                        <w:jc w:val="both"/>
                        <w:rPr>
                          <w:rFonts w:cstheme="minorHAnsi"/>
                          <w:sz w:val="18"/>
                        </w:rPr>
                      </w:pPr>
                    </w:p>
                  </w:txbxContent>
                </v:textbox>
                <w10:wrap anchorx="margin"/>
              </v:shape>
            </w:pict>
          </mc:Fallback>
        </mc:AlternateContent>
      </w:r>
    </w:p>
    <w:p w14:paraId="19B600E3" w14:textId="764CB3AB" w:rsidR="00896215" w:rsidRDefault="00896215" w:rsidP="009D4F15">
      <w:pPr>
        <w:spacing w:after="0" w:line="240" w:lineRule="auto"/>
        <w:jc w:val="both"/>
        <w:rPr>
          <w:b/>
          <w:u w:val="single"/>
        </w:rPr>
      </w:pPr>
    </w:p>
    <w:p w14:paraId="77959197" w14:textId="0B9CFAB2" w:rsidR="00896215" w:rsidRDefault="00896215" w:rsidP="009D4F15">
      <w:pPr>
        <w:spacing w:after="0" w:line="240" w:lineRule="auto"/>
        <w:jc w:val="both"/>
        <w:rPr>
          <w:b/>
          <w:u w:val="single"/>
        </w:rPr>
      </w:pPr>
    </w:p>
    <w:p w14:paraId="204A3703" w14:textId="5A2D3858" w:rsidR="00AB133F" w:rsidRDefault="00AB133F" w:rsidP="009D4F15">
      <w:pPr>
        <w:spacing w:after="0" w:line="240" w:lineRule="auto"/>
        <w:jc w:val="both"/>
        <w:rPr>
          <w:b/>
          <w:u w:val="single"/>
        </w:rPr>
      </w:pPr>
    </w:p>
    <w:p w14:paraId="13D76209" w14:textId="48D8B37C" w:rsidR="00AB133F" w:rsidRDefault="00AB133F" w:rsidP="009D4F15">
      <w:pPr>
        <w:spacing w:after="0" w:line="240" w:lineRule="auto"/>
        <w:jc w:val="both"/>
        <w:rPr>
          <w:b/>
          <w:u w:val="single"/>
        </w:rPr>
      </w:pPr>
    </w:p>
    <w:p w14:paraId="3C6A6913" w14:textId="594DCD40" w:rsidR="00AB133F" w:rsidRDefault="00AB133F" w:rsidP="009D4F15">
      <w:pPr>
        <w:spacing w:after="0" w:line="240" w:lineRule="auto"/>
        <w:jc w:val="both"/>
        <w:rPr>
          <w:b/>
          <w:u w:val="single"/>
        </w:rPr>
      </w:pPr>
    </w:p>
    <w:p w14:paraId="18C7F7CE" w14:textId="4A7A4E5C" w:rsidR="00AB133F" w:rsidRDefault="00AB133F" w:rsidP="009D4F15">
      <w:pPr>
        <w:spacing w:after="0" w:line="240" w:lineRule="auto"/>
        <w:jc w:val="both"/>
        <w:rPr>
          <w:b/>
          <w:u w:val="single"/>
        </w:rPr>
      </w:pPr>
    </w:p>
    <w:p w14:paraId="511D05EC" w14:textId="61791B27" w:rsidR="00AB133F" w:rsidRDefault="00AB133F" w:rsidP="009D4F15">
      <w:pPr>
        <w:spacing w:after="0" w:line="240" w:lineRule="auto"/>
        <w:jc w:val="both"/>
        <w:rPr>
          <w:b/>
          <w:u w:val="single"/>
        </w:rPr>
      </w:pPr>
    </w:p>
    <w:p w14:paraId="7E13A0FF" w14:textId="5214642D" w:rsidR="00AB133F" w:rsidRDefault="00AB133F" w:rsidP="009D4F15">
      <w:pPr>
        <w:spacing w:after="0" w:line="240" w:lineRule="auto"/>
        <w:jc w:val="both"/>
        <w:rPr>
          <w:b/>
          <w:u w:val="single"/>
        </w:rPr>
      </w:pPr>
    </w:p>
    <w:p w14:paraId="7353F0D4" w14:textId="764AF717" w:rsidR="00AB133F" w:rsidRDefault="00AB133F" w:rsidP="009D4F15">
      <w:pPr>
        <w:spacing w:after="0" w:line="240" w:lineRule="auto"/>
        <w:jc w:val="both"/>
        <w:rPr>
          <w:b/>
          <w:u w:val="single"/>
        </w:rPr>
      </w:pPr>
    </w:p>
    <w:p w14:paraId="34F613C9" w14:textId="5F61C52F" w:rsidR="00AB133F" w:rsidRDefault="00AB133F" w:rsidP="009D4F15">
      <w:pPr>
        <w:spacing w:after="0" w:line="240" w:lineRule="auto"/>
        <w:jc w:val="both"/>
        <w:rPr>
          <w:b/>
          <w:u w:val="single"/>
        </w:rPr>
      </w:pPr>
    </w:p>
    <w:p w14:paraId="44D67AA2" w14:textId="732B7B88" w:rsidR="00AB133F" w:rsidRDefault="00AB133F" w:rsidP="009D4F15">
      <w:pPr>
        <w:spacing w:after="0" w:line="240" w:lineRule="auto"/>
        <w:jc w:val="both"/>
        <w:rPr>
          <w:b/>
          <w:u w:val="single"/>
        </w:rPr>
      </w:pPr>
    </w:p>
    <w:p w14:paraId="662EF2B6" w14:textId="322215F2" w:rsidR="00AB133F" w:rsidRDefault="00AB133F" w:rsidP="009D4F15">
      <w:pPr>
        <w:spacing w:after="0" w:line="240" w:lineRule="auto"/>
        <w:jc w:val="both"/>
        <w:rPr>
          <w:b/>
          <w:u w:val="single"/>
        </w:rPr>
      </w:pPr>
    </w:p>
    <w:p w14:paraId="60B0B8FB" w14:textId="76B56DBD" w:rsidR="00AB133F" w:rsidRDefault="00AB133F" w:rsidP="009D4F15">
      <w:pPr>
        <w:spacing w:after="0" w:line="240" w:lineRule="auto"/>
        <w:jc w:val="both"/>
        <w:rPr>
          <w:b/>
          <w:u w:val="single"/>
        </w:rPr>
      </w:pPr>
    </w:p>
    <w:p w14:paraId="293FF5D4" w14:textId="15C69DC2" w:rsidR="00AB133F" w:rsidRDefault="00AB133F" w:rsidP="009D4F15">
      <w:pPr>
        <w:spacing w:after="0" w:line="240" w:lineRule="auto"/>
        <w:jc w:val="both"/>
        <w:rPr>
          <w:b/>
          <w:u w:val="single"/>
        </w:rPr>
      </w:pPr>
    </w:p>
    <w:p w14:paraId="7F9EE9D9" w14:textId="0E7E29E3" w:rsidR="00AB133F" w:rsidRDefault="00AB133F" w:rsidP="009D4F15">
      <w:pPr>
        <w:spacing w:after="0" w:line="240" w:lineRule="auto"/>
        <w:jc w:val="both"/>
        <w:rPr>
          <w:b/>
          <w:u w:val="single"/>
        </w:rPr>
      </w:pPr>
    </w:p>
    <w:p w14:paraId="1919AD47" w14:textId="09193F09" w:rsidR="00AB133F" w:rsidRDefault="00AB133F" w:rsidP="009D4F15">
      <w:pPr>
        <w:spacing w:after="0" w:line="240" w:lineRule="auto"/>
        <w:jc w:val="both"/>
        <w:rPr>
          <w:b/>
          <w:u w:val="single"/>
        </w:rPr>
      </w:pPr>
    </w:p>
    <w:p w14:paraId="2893DF43" w14:textId="4BE8E083" w:rsidR="00AB133F" w:rsidRDefault="00AB133F" w:rsidP="009D4F15">
      <w:pPr>
        <w:spacing w:after="0" w:line="240" w:lineRule="auto"/>
        <w:jc w:val="both"/>
        <w:rPr>
          <w:b/>
          <w:u w:val="single"/>
        </w:rPr>
      </w:pPr>
    </w:p>
    <w:p w14:paraId="3FF9CCE5" w14:textId="6D3635B8" w:rsidR="00AB133F" w:rsidRDefault="00AB133F" w:rsidP="009D4F15">
      <w:pPr>
        <w:spacing w:after="0" w:line="240" w:lineRule="auto"/>
        <w:jc w:val="both"/>
        <w:rPr>
          <w:b/>
          <w:u w:val="single"/>
        </w:rPr>
      </w:pPr>
    </w:p>
    <w:p w14:paraId="53B7CD74" w14:textId="4D51AD7D" w:rsidR="00AB133F" w:rsidRDefault="00AB133F" w:rsidP="009D4F15">
      <w:pPr>
        <w:spacing w:after="0" w:line="240" w:lineRule="auto"/>
        <w:jc w:val="both"/>
        <w:rPr>
          <w:b/>
          <w:u w:val="single"/>
        </w:rPr>
      </w:pPr>
    </w:p>
    <w:p w14:paraId="51795FCA" w14:textId="385C97E2" w:rsidR="00AB133F" w:rsidRDefault="00AB133F" w:rsidP="009D4F15">
      <w:pPr>
        <w:spacing w:after="0" w:line="240" w:lineRule="auto"/>
        <w:jc w:val="both"/>
        <w:rPr>
          <w:b/>
          <w:u w:val="single"/>
        </w:rPr>
      </w:pPr>
    </w:p>
    <w:p w14:paraId="533B883A" w14:textId="2DE5EBB8" w:rsidR="00AB133F" w:rsidRDefault="00AB133F" w:rsidP="009D4F15">
      <w:pPr>
        <w:spacing w:after="0" w:line="240" w:lineRule="auto"/>
        <w:jc w:val="both"/>
        <w:rPr>
          <w:b/>
          <w:u w:val="single"/>
        </w:rPr>
      </w:pPr>
    </w:p>
    <w:p w14:paraId="6890B2BB" w14:textId="12259551" w:rsidR="00AB133F" w:rsidRDefault="00AB133F" w:rsidP="009D4F15">
      <w:pPr>
        <w:spacing w:after="0" w:line="240" w:lineRule="auto"/>
        <w:jc w:val="both"/>
        <w:rPr>
          <w:b/>
          <w:u w:val="single"/>
        </w:rPr>
      </w:pPr>
    </w:p>
    <w:p w14:paraId="46DDEEAF" w14:textId="4B1A9A7F" w:rsidR="00AB133F" w:rsidRDefault="00AB133F" w:rsidP="009D4F15">
      <w:pPr>
        <w:spacing w:after="0" w:line="240" w:lineRule="auto"/>
        <w:jc w:val="both"/>
        <w:rPr>
          <w:b/>
          <w:u w:val="single"/>
        </w:rPr>
      </w:pPr>
    </w:p>
    <w:p w14:paraId="56A5DBB1" w14:textId="33EA022C" w:rsidR="00AB133F" w:rsidRDefault="00AB133F" w:rsidP="009D4F15">
      <w:pPr>
        <w:spacing w:after="0" w:line="240" w:lineRule="auto"/>
        <w:jc w:val="both"/>
        <w:rPr>
          <w:b/>
          <w:u w:val="single"/>
        </w:rPr>
      </w:pPr>
    </w:p>
    <w:p w14:paraId="336228E7" w14:textId="57C7F45E" w:rsidR="00AB133F" w:rsidRDefault="00AB133F" w:rsidP="009D4F15">
      <w:pPr>
        <w:spacing w:after="0" w:line="240" w:lineRule="auto"/>
        <w:jc w:val="both"/>
        <w:rPr>
          <w:b/>
          <w:u w:val="single"/>
        </w:rPr>
      </w:pPr>
    </w:p>
    <w:p w14:paraId="2CF69ACF" w14:textId="0B9DB6D1" w:rsidR="00AB133F" w:rsidRDefault="00AB133F" w:rsidP="009D4F15">
      <w:pPr>
        <w:spacing w:after="0" w:line="240" w:lineRule="auto"/>
        <w:jc w:val="both"/>
        <w:rPr>
          <w:b/>
          <w:u w:val="single"/>
        </w:rPr>
      </w:pPr>
    </w:p>
    <w:p w14:paraId="3C7B2B92" w14:textId="5C4349FE" w:rsidR="00AB133F" w:rsidRDefault="00AB133F" w:rsidP="009D4F15">
      <w:pPr>
        <w:spacing w:after="0" w:line="240" w:lineRule="auto"/>
        <w:jc w:val="both"/>
        <w:rPr>
          <w:b/>
          <w:u w:val="single"/>
        </w:rPr>
      </w:pPr>
    </w:p>
    <w:p w14:paraId="1C7A79D4" w14:textId="21A08AB7" w:rsidR="00AB133F" w:rsidRDefault="00AB133F" w:rsidP="009D4F15">
      <w:pPr>
        <w:spacing w:after="0" w:line="240" w:lineRule="auto"/>
        <w:jc w:val="both"/>
        <w:rPr>
          <w:b/>
          <w:u w:val="single"/>
        </w:rPr>
      </w:pPr>
    </w:p>
    <w:p w14:paraId="26F65A03" w14:textId="53E7DC29" w:rsidR="00AB133F" w:rsidRDefault="00AB133F" w:rsidP="009D4F15">
      <w:pPr>
        <w:spacing w:after="0" w:line="240" w:lineRule="auto"/>
        <w:jc w:val="both"/>
        <w:rPr>
          <w:b/>
          <w:u w:val="single"/>
        </w:rPr>
      </w:pPr>
    </w:p>
    <w:p w14:paraId="00F5FE25" w14:textId="78237E78" w:rsidR="00AB133F" w:rsidRDefault="00AB133F" w:rsidP="009D4F15">
      <w:pPr>
        <w:spacing w:after="0" w:line="240" w:lineRule="auto"/>
        <w:jc w:val="both"/>
        <w:rPr>
          <w:b/>
          <w:u w:val="single"/>
        </w:rPr>
      </w:pPr>
    </w:p>
    <w:p w14:paraId="04B7C82C" w14:textId="0786721B" w:rsidR="00AB133F" w:rsidRDefault="00AB133F" w:rsidP="009D4F15">
      <w:pPr>
        <w:spacing w:after="0" w:line="240" w:lineRule="auto"/>
        <w:jc w:val="both"/>
        <w:rPr>
          <w:b/>
          <w:u w:val="single"/>
        </w:rPr>
      </w:pPr>
    </w:p>
    <w:p w14:paraId="4BD42CCE" w14:textId="25C7C11D" w:rsidR="00AB133F" w:rsidRDefault="00AB133F" w:rsidP="009D4F15">
      <w:pPr>
        <w:spacing w:after="0" w:line="240" w:lineRule="auto"/>
        <w:jc w:val="both"/>
        <w:rPr>
          <w:b/>
          <w:u w:val="single"/>
        </w:rPr>
      </w:pPr>
    </w:p>
    <w:p w14:paraId="7B484D0C" w14:textId="1FC0CB8F" w:rsidR="00AB133F" w:rsidRDefault="00AB133F" w:rsidP="009D4F15">
      <w:pPr>
        <w:spacing w:after="0" w:line="240" w:lineRule="auto"/>
        <w:jc w:val="both"/>
        <w:rPr>
          <w:b/>
          <w:u w:val="single"/>
        </w:rPr>
      </w:pPr>
    </w:p>
    <w:p w14:paraId="424DECB7" w14:textId="427EF20F" w:rsidR="00AB133F" w:rsidRDefault="00AB133F" w:rsidP="009D4F15">
      <w:pPr>
        <w:spacing w:after="0" w:line="240" w:lineRule="auto"/>
        <w:jc w:val="both"/>
        <w:rPr>
          <w:b/>
          <w:u w:val="single"/>
        </w:rPr>
      </w:pPr>
    </w:p>
    <w:p w14:paraId="1B191187" w14:textId="2BC226FC" w:rsidR="00AB133F" w:rsidRDefault="00AB133F" w:rsidP="009D4F15">
      <w:pPr>
        <w:spacing w:after="0" w:line="240" w:lineRule="auto"/>
        <w:jc w:val="both"/>
        <w:rPr>
          <w:b/>
          <w:u w:val="single"/>
        </w:rPr>
      </w:pPr>
    </w:p>
    <w:p w14:paraId="525E5B33" w14:textId="08DDA293" w:rsidR="00AB133F" w:rsidRDefault="00AB133F" w:rsidP="009D4F15">
      <w:pPr>
        <w:spacing w:after="0" w:line="240" w:lineRule="auto"/>
        <w:jc w:val="both"/>
        <w:rPr>
          <w:b/>
          <w:u w:val="single"/>
        </w:rPr>
      </w:pPr>
    </w:p>
    <w:p w14:paraId="39B29C39" w14:textId="142000BD" w:rsidR="00AB133F" w:rsidRDefault="00AB133F" w:rsidP="009D4F15">
      <w:pPr>
        <w:spacing w:after="0" w:line="240" w:lineRule="auto"/>
        <w:jc w:val="both"/>
        <w:rPr>
          <w:b/>
          <w:u w:val="single"/>
        </w:rPr>
      </w:pPr>
    </w:p>
    <w:p w14:paraId="2AC917D2" w14:textId="7FA39FDD" w:rsidR="00AB133F" w:rsidRDefault="00AB133F" w:rsidP="009D4F15">
      <w:pPr>
        <w:spacing w:after="0" w:line="240" w:lineRule="auto"/>
        <w:jc w:val="both"/>
        <w:rPr>
          <w:b/>
          <w:u w:val="single"/>
        </w:rPr>
      </w:pPr>
    </w:p>
    <w:p w14:paraId="4338D38D" w14:textId="7618A235" w:rsidR="00AB133F" w:rsidRDefault="00AB133F" w:rsidP="009D4F15">
      <w:pPr>
        <w:spacing w:after="0" w:line="240" w:lineRule="auto"/>
        <w:jc w:val="both"/>
        <w:rPr>
          <w:b/>
          <w:u w:val="single"/>
        </w:rPr>
      </w:pPr>
    </w:p>
    <w:p w14:paraId="2A13D13A" w14:textId="554E6F37" w:rsidR="00AB133F" w:rsidRDefault="00AB133F" w:rsidP="009D4F15">
      <w:pPr>
        <w:spacing w:after="0" w:line="240" w:lineRule="auto"/>
        <w:jc w:val="both"/>
        <w:rPr>
          <w:b/>
          <w:u w:val="single"/>
        </w:rPr>
      </w:pPr>
    </w:p>
    <w:p w14:paraId="3D0D8652" w14:textId="4AE6BC7F" w:rsidR="00AB133F" w:rsidRDefault="00AB133F" w:rsidP="009D4F15">
      <w:pPr>
        <w:spacing w:after="0" w:line="240" w:lineRule="auto"/>
        <w:jc w:val="both"/>
        <w:rPr>
          <w:b/>
          <w:u w:val="single"/>
        </w:rPr>
      </w:pPr>
    </w:p>
    <w:p w14:paraId="10DA43A2" w14:textId="20615C1F" w:rsidR="00AB133F" w:rsidRDefault="00AB133F" w:rsidP="009D4F15">
      <w:pPr>
        <w:spacing w:after="0" w:line="240" w:lineRule="auto"/>
        <w:jc w:val="both"/>
        <w:rPr>
          <w:b/>
          <w:u w:val="single"/>
        </w:rPr>
      </w:pPr>
    </w:p>
    <w:p w14:paraId="5217C290" w14:textId="748FFC14" w:rsidR="00AB133F" w:rsidRDefault="00AB133F" w:rsidP="009D4F15">
      <w:pPr>
        <w:spacing w:after="0" w:line="240" w:lineRule="auto"/>
        <w:jc w:val="both"/>
        <w:rPr>
          <w:b/>
          <w:u w:val="single"/>
        </w:rPr>
      </w:pPr>
    </w:p>
    <w:p w14:paraId="52C68F70" w14:textId="2679A56A" w:rsidR="00AB133F" w:rsidRDefault="00AB133F" w:rsidP="009D4F15">
      <w:pPr>
        <w:spacing w:after="0" w:line="240" w:lineRule="auto"/>
        <w:jc w:val="both"/>
        <w:rPr>
          <w:b/>
          <w:u w:val="single"/>
        </w:rPr>
      </w:pPr>
    </w:p>
    <w:p w14:paraId="23CB924D" w14:textId="53B84FB1" w:rsidR="00AB133F" w:rsidRDefault="00AB133F" w:rsidP="009D4F15">
      <w:pPr>
        <w:spacing w:after="0" w:line="240" w:lineRule="auto"/>
        <w:jc w:val="both"/>
        <w:rPr>
          <w:b/>
          <w:u w:val="single"/>
        </w:rPr>
      </w:pPr>
    </w:p>
    <w:p w14:paraId="60D60A39" w14:textId="0E530D25" w:rsidR="00AB133F" w:rsidRDefault="00AB133F" w:rsidP="009D4F15">
      <w:pPr>
        <w:spacing w:after="0" w:line="240" w:lineRule="auto"/>
        <w:jc w:val="both"/>
        <w:rPr>
          <w:b/>
          <w:u w:val="single"/>
        </w:rPr>
      </w:pPr>
    </w:p>
    <w:p w14:paraId="232BEF27" w14:textId="6782732C" w:rsidR="00AB133F" w:rsidRDefault="00AB133F" w:rsidP="009D4F15">
      <w:pPr>
        <w:spacing w:after="0" w:line="240" w:lineRule="auto"/>
        <w:jc w:val="both"/>
        <w:rPr>
          <w:b/>
          <w:u w:val="single"/>
        </w:rPr>
      </w:pPr>
    </w:p>
    <w:p w14:paraId="12894E2E" w14:textId="38890378" w:rsidR="00AB133F" w:rsidRDefault="00AB133F" w:rsidP="009D4F15">
      <w:pPr>
        <w:spacing w:after="0" w:line="240" w:lineRule="auto"/>
        <w:jc w:val="both"/>
        <w:rPr>
          <w:b/>
          <w:u w:val="single"/>
        </w:rPr>
      </w:pPr>
    </w:p>
    <w:p w14:paraId="7B56D461" w14:textId="305FE854" w:rsidR="00AB133F" w:rsidRDefault="00AB133F" w:rsidP="009D4F15">
      <w:pPr>
        <w:spacing w:after="0" w:line="240" w:lineRule="auto"/>
        <w:jc w:val="both"/>
        <w:rPr>
          <w:b/>
          <w:u w:val="single"/>
        </w:rPr>
      </w:pPr>
    </w:p>
    <w:p w14:paraId="6A60ADDD" w14:textId="19FADED7" w:rsidR="003A35A3" w:rsidRDefault="003A35A3" w:rsidP="009D4F15">
      <w:pPr>
        <w:spacing w:after="0" w:line="240" w:lineRule="auto"/>
        <w:jc w:val="both"/>
        <w:rPr>
          <w:b/>
          <w:u w:val="single"/>
        </w:rPr>
      </w:pPr>
    </w:p>
    <w:p w14:paraId="484392A1" w14:textId="77777777" w:rsidR="003A35A3" w:rsidRDefault="003A35A3" w:rsidP="009D4F15">
      <w:pPr>
        <w:spacing w:after="0" w:line="240" w:lineRule="auto"/>
        <w:jc w:val="both"/>
        <w:rPr>
          <w:b/>
          <w:u w:val="single"/>
        </w:rPr>
      </w:pPr>
    </w:p>
    <w:p w14:paraId="25285C33" w14:textId="34463EE4" w:rsidR="00AB133F" w:rsidRDefault="00AB133F" w:rsidP="009D4F15">
      <w:pPr>
        <w:spacing w:after="0" w:line="240" w:lineRule="auto"/>
        <w:jc w:val="both"/>
        <w:rPr>
          <w:b/>
          <w:u w:val="single"/>
        </w:rPr>
      </w:pPr>
      <w:r>
        <w:rPr>
          <w:noProof/>
        </w:rPr>
        <mc:AlternateContent>
          <mc:Choice Requires="wps">
            <w:drawing>
              <wp:anchor distT="0" distB="0" distL="114300" distR="114300" simplePos="0" relativeHeight="251665408" behindDoc="0" locked="0" layoutInCell="1" allowOverlap="1" wp14:anchorId="05E7741E" wp14:editId="1B5E5AB9">
                <wp:simplePos x="0" y="0"/>
                <wp:positionH relativeFrom="margin">
                  <wp:posOffset>0</wp:posOffset>
                </wp:positionH>
                <wp:positionV relativeFrom="paragraph">
                  <wp:posOffset>0</wp:posOffset>
                </wp:positionV>
                <wp:extent cx="5740400" cy="6498597"/>
                <wp:effectExtent l="0" t="0" r="12700" b="16510"/>
                <wp:wrapNone/>
                <wp:docPr id="1" name="Cuadro de texto 1"/>
                <wp:cNvGraphicFramePr/>
                <a:graphic xmlns:a="http://schemas.openxmlformats.org/drawingml/2006/main">
                  <a:graphicData uri="http://schemas.microsoft.com/office/word/2010/wordprocessingShape">
                    <wps:wsp>
                      <wps:cNvSpPr txBox="1"/>
                      <wps:spPr>
                        <a:xfrm>
                          <a:off x="0" y="0"/>
                          <a:ext cx="5740400" cy="6498597"/>
                        </a:xfrm>
                        <a:prstGeom prst="rect">
                          <a:avLst/>
                        </a:prstGeom>
                        <a:solidFill>
                          <a:srgbClr val="4F81BD">
                            <a:lumMod val="20000"/>
                            <a:lumOff val="80000"/>
                          </a:srgbClr>
                        </a:solidFill>
                        <a:ln w="6350">
                          <a:solidFill>
                            <a:prstClr val="black"/>
                          </a:solidFill>
                        </a:ln>
                      </wps:spPr>
                      <wps:txbx>
                        <w:txbxContent>
                          <w:p w14:paraId="1865E08E" w14:textId="77777777" w:rsidR="00AB133F" w:rsidRDefault="00AB133F" w:rsidP="00AB133F">
                            <w:pPr>
                              <w:pStyle w:val="Prrafodelista"/>
                              <w:ind w:left="284"/>
                              <w:jc w:val="both"/>
                              <w:rPr>
                                <w:rStyle w:val="normaltextrun"/>
                                <w:rFonts w:cstheme="minorHAnsi"/>
                                <w:sz w:val="18"/>
                              </w:rPr>
                            </w:pPr>
                          </w:p>
                          <w:p w14:paraId="17645AC4" w14:textId="77777777" w:rsidR="00AB133F" w:rsidRPr="0093591A" w:rsidRDefault="00AB133F" w:rsidP="00AB133F">
                            <w:pPr>
                              <w:pStyle w:val="Prrafodelista"/>
                              <w:ind w:left="284"/>
                              <w:jc w:val="both"/>
                              <w:rPr>
                                <w:rStyle w:val="normaltextrun"/>
                                <w:rFonts w:cstheme="minorHAnsi"/>
                                <w:b/>
                                <w:bCs/>
                                <w:sz w:val="18"/>
                                <w:u w:val="single"/>
                              </w:rPr>
                            </w:pPr>
                            <w:r w:rsidRPr="0093591A">
                              <w:rPr>
                                <w:rStyle w:val="normaltextrun"/>
                                <w:rFonts w:cstheme="minorHAnsi"/>
                                <w:b/>
                                <w:bCs/>
                                <w:sz w:val="18"/>
                                <w:u w:val="single"/>
                              </w:rPr>
                              <w:t>BIENES PÚBLICOS:</w:t>
                            </w:r>
                          </w:p>
                          <w:p w14:paraId="7FFAC700" w14:textId="7FCA5304" w:rsidR="00AB133F" w:rsidRDefault="00AB133F" w:rsidP="00AB133F">
                            <w:pPr>
                              <w:pStyle w:val="Prrafodelista"/>
                              <w:ind w:left="284"/>
                              <w:jc w:val="both"/>
                              <w:rPr>
                                <w:rFonts w:cstheme="minorHAnsi"/>
                                <w:sz w:val="18"/>
                              </w:rPr>
                            </w:pPr>
                            <w:r w:rsidRPr="00CC1569">
                              <w:rPr>
                                <w:rFonts w:cstheme="minorHAnsi"/>
                                <w:sz w:val="18"/>
                              </w:rPr>
                              <w:t>Según las etapas del ciclo del proceso de innovación en que se encuentre el proyecto, se podrá postular a distintas opciones</w:t>
                            </w:r>
                            <w:r w:rsidR="001B5F60">
                              <w:rPr>
                                <w:rFonts w:cstheme="minorHAnsi"/>
                                <w:sz w:val="18"/>
                              </w:rPr>
                              <w:t>:</w:t>
                            </w:r>
                          </w:p>
                          <w:p w14:paraId="52B134DF" w14:textId="77777777" w:rsidR="00AB133F" w:rsidRDefault="00AB133F" w:rsidP="00AB133F">
                            <w:pPr>
                              <w:pStyle w:val="Prrafodelista"/>
                              <w:ind w:left="284"/>
                              <w:jc w:val="both"/>
                              <w:rPr>
                                <w:rFonts w:cstheme="minorHAnsi"/>
                                <w:sz w:val="18"/>
                              </w:rPr>
                            </w:pPr>
                            <w:r>
                              <w:rPr>
                                <w:rFonts w:cstheme="minorHAnsi"/>
                                <w:noProof/>
                                <w:sz w:val="18"/>
                              </w:rPr>
                              <w:drawing>
                                <wp:inline distT="0" distB="0" distL="0" distR="0" wp14:anchorId="3B7A2675" wp14:editId="58223B35">
                                  <wp:extent cx="3061039" cy="388765"/>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0047" cy="415310"/>
                                          </a:xfrm>
                                          <a:prstGeom prst="rect">
                                            <a:avLst/>
                                          </a:prstGeom>
                                          <a:noFill/>
                                          <a:ln>
                                            <a:noFill/>
                                          </a:ln>
                                        </pic:spPr>
                                      </pic:pic>
                                    </a:graphicData>
                                  </a:graphic>
                                </wp:inline>
                              </w:drawing>
                            </w:r>
                          </w:p>
                          <w:p w14:paraId="7346422C" w14:textId="77777777" w:rsidR="00AB133F" w:rsidRDefault="00AB133F" w:rsidP="00AB133F">
                            <w:pPr>
                              <w:pStyle w:val="Prrafodelista"/>
                              <w:ind w:left="284"/>
                              <w:jc w:val="both"/>
                              <w:rPr>
                                <w:rFonts w:cstheme="minorHAnsi"/>
                                <w:sz w:val="18"/>
                              </w:rPr>
                            </w:pPr>
                          </w:p>
                          <w:p w14:paraId="69659927" w14:textId="77777777" w:rsidR="00AB133F" w:rsidRDefault="00AB133F" w:rsidP="00AB133F">
                            <w:pPr>
                              <w:pStyle w:val="Prrafodelista"/>
                              <w:ind w:left="284"/>
                              <w:jc w:val="both"/>
                              <w:rPr>
                                <w:rFonts w:cstheme="minorHAnsi"/>
                                <w:sz w:val="18"/>
                              </w:rPr>
                            </w:pPr>
                            <w:r w:rsidRPr="004076BF">
                              <w:rPr>
                                <w:rFonts w:cstheme="minorHAnsi"/>
                                <w:sz w:val="18"/>
                              </w:rPr>
                              <w:t>Opción A: puede postular a todas las etapas del ciclo. En esta opción el proyecto postula al financiamiento por parte de FIA para el desarrollo de las 4 etapas del ciclo de innovación para generar proyectos para impulsar un sector innovador.</w:t>
                            </w:r>
                            <w:r>
                              <w:rPr>
                                <w:rFonts w:cstheme="minorHAnsi"/>
                                <w:sz w:val="18"/>
                              </w:rPr>
                              <w:t xml:space="preserve"> </w:t>
                            </w:r>
                            <w:r w:rsidRPr="001C0113">
                              <w:rPr>
                                <w:rFonts w:cstheme="minorHAnsi"/>
                                <w:b/>
                                <w:bCs/>
                                <w:sz w:val="18"/>
                              </w:rPr>
                              <w:t>Máximo de subsidio: $150.000.000.</w:t>
                            </w:r>
                          </w:p>
                          <w:p w14:paraId="79B16114" w14:textId="77777777" w:rsidR="00AB133F" w:rsidRDefault="00AB133F" w:rsidP="00AB133F">
                            <w:pPr>
                              <w:pStyle w:val="Prrafodelista"/>
                              <w:ind w:left="284"/>
                              <w:jc w:val="both"/>
                              <w:rPr>
                                <w:rFonts w:cstheme="minorHAnsi"/>
                                <w:sz w:val="18"/>
                              </w:rPr>
                            </w:pPr>
                          </w:p>
                          <w:p w14:paraId="24E63C65" w14:textId="77777777" w:rsidR="00AB133F" w:rsidRDefault="00AB133F" w:rsidP="00AB133F">
                            <w:pPr>
                              <w:pStyle w:val="Prrafodelista"/>
                              <w:ind w:left="284"/>
                              <w:jc w:val="both"/>
                              <w:rPr>
                                <w:rFonts w:cstheme="minorHAnsi"/>
                                <w:sz w:val="18"/>
                              </w:rPr>
                            </w:pPr>
                            <w:r w:rsidRPr="00AC600F">
                              <w:rPr>
                                <w:rFonts w:cstheme="minorHAnsi"/>
                                <w:sz w:val="18"/>
                              </w:rPr>
                              <w:t>Opción B: puede postular a realizar el prototipado y testeo, más el pilotaje, más la implementación o transferencia. En esta opción el proyecto no contempla financiamiento por parte de FIA para la etapa de prospección, la cual deberá acreditar que ha sido realizada en forma previa a la postulación con fondos propios o de terceros.</w:t>
                            </w:r>
                            <w:r>
                              <w:rPr>
                                <w:rFonts w:cstheme="minorHAnsi"/>
                                <w:sz w:val="18"/>
                              </w:rPr>
                              <w:t xml:space="preserve"> </w:t>
                            </w:r>
                          </w:p>
                          <w:p w14:paraId="2FA7B98C" w14:textId="14DACB32" w:rsidR="00AB133F" w:rsidRDefault="00AB133F" w:rsidP="00AB133F">
                            <w:pPr>
                              <w:pStyle w:val="Prrafodelista"/>
                              <w:ind w:left="284"/>
                              <w:jc w:val="both"/>
                              <w:rPr>
                                <w:rFonts w:cstheme="minorHAnsi"/>
                                <w:sz w:val="18"/>
                              </w:rPr>
                            </w:pPr>
                            <w:r>
                              <w:rPr>
                                <w:rFonts w:cstheme="minorHAnsi"/>
                                <w:sz w:val="18"/>
                              </w:rPr>
                              <w:t xml:space="preserve">Máximo de subsidio: </w:t>
                            </w:r>
                            <w:r w:rsidRPr="0033105C">
                              <w:rPr>
                                <w:rFonts w:cstheme="minorHAnsi"/>
                                <w:b/>
                                <w:bCs/>
                                <w:sz w:val="18"/>
                              </w:rPr>
                              <w:t>$13</w:t>
                            </w:r>
                            <w:r w:rsidR="001B5F60">
                              <w:rPr>
                                <w:rFonts w:cstheme="minorHAnsi"/>
                                <w:b/>
                                <w:bCs/>
                                <w:sz w:val="18"/>
                              </w:rPr>
                              <w:t>0</w:t>
                            </w:r>
                            <w:r w:rsidRPr="0033105C">
                              <w:rPr>
                                <w:rFonts w:cstheme="minorHAnsi"/>
                                <w:b/>
                                <w:bCs/>
                                <w:sz w:val="18"/>
                              </w:rPr>
                              <w:t>.000.000</w:t>
                            </w:r>
                            <w:r>
                              <w:rPr>
                                <w:rFonts w:cstheme="minorHAnsi"/>
                                <w:b/>
                                <w:bCs/>
                                <w:sz w:val="18"/>
                              </w:rPr>
                              <w:t>.</w:t>
                            </w:r>
                          </w:p>
                          <w:p w14:paraId="5085F4F1" w14:textId="77777777" w:rsidR="00AB133F" w:rsidRDefault="00AB133F" w:rsidP="00AB133F">
                            <w:pPr>
                              <w:pStyle w:val="Prrafodelista"/>
                              <w:ind w:left="284"/>
                              <w:jc w:val="both"/>
                              <w:rPr>
                                <w:rFonts w:cstheme="minorHAnsi"/>
                                <w:sz w:val="18"/>
                              </w:rPr>
                            </w:pPr>
                          </w:p>
                          <w:p w14:paraId="3E12AD86" w14:textId="77777777" w:rsidR="00AB133F" w:rsidRDefault="00AB133F" w:rsidP="00AB133F">
                            <w:pPr>
                              <w:pStyle w:val="Prrafodelista"/>
                              <w:ind w:left="284"/>
                              <w:jc w:val="both"/>
                              <w:rPr>
                                <w:rFonts w:cstheme="minorHAnsi"/>
                                <w:sz w:val="18"/>
                              </w:rPr>
                            </w:pPr>
                            <w:r w:rsidRPr="00D44E63">
                              <w:rPr>
                                <w:rFonts w:cstheme="minorHAnsi"/>
                                <w:sz w:val="18"/>
                              </w:rPr>
                              <w:t>Opción C: puede postular a pilotaje, más implementación o transferencia. En esta opción el proyecto solo contempla financiamiento por parte de FIA para el desarrollo de las últimas dos etapas, por lo que deberá acreditar que cuenta con un prototipo testeado y haber realizado la prospección respectiva con fondos propios o de terceros.</w:t>
                            </w:r>
                          </w:p>
                          <w:p w14:paraId="6D97BDB3" w14:textId="77777777" w:rsidR="00AB133F" w:rsidRPr="00637462" w:rsidRDefault="00AB133F" w:rsidP="00AB133F">
                            <w:pPr>
                              <w:pStyle w:val="Prrafodelista"/>
                              <w:ind w:left="284"/>
                              <w:jc w:val="both"/>
                              <w:rPr>
                                <w:rFonts w:cstheme="minorHAnsi"/>
                                <w:b/>
                                <w:bCs/>
                                <w:sz w:val="18"/>
                              </w:rPr>
                            </w:pPr>
                            <w:r w:rsidRPr="00637462">
                              <w:rPr>
                                <w:rFonts w:cstheme="minorHAnsi"/>
                                <w:b/>
                                <w:bCs/>
                                <w:sz w:val="18"/>
                              </w:rPr>
                              <w:t>Máximo de subsidio: $90.000.000.</w:t>
                            </w:r>
                          </w:p>
                          <w:p w14:paraId="71557BED" w14:textId="77777777" w:rsidR="00AB133F" w:rsidRDefault="00AB133F" w:rsidP="00AB133F">
                            <w:pPr>
                              <w:pStyle w:val="Prrafodelista"/>
                              <w:ind w:left="284"/>
                              <w:jc w:val="both"/>
                              <w:rPr>
                                <w:rFonts w:cstheme="minorHAnsi"/>
                                <w:sz w:val="18"/>
                              </w:rPr>
                            </w:pPr>
                          </w:p>
                          <w:p w14:paraId="778035B2" w14:textId="51216066" w:rsidR="00AB133F" w:rsidRDefault="00AB133F" w:rsidP="00AB133F">
                            <w:pPr>
                              <w:pStyle w:val="Prrafodelista"/>
                              <w:ind w:left="284"/>
                              <w:jc w:val="both"/>
                              <w:rPr>
                                <w:rFonts w:cstheme="minorHAnsi"/>
                                <w:b/>
                                <w:bCs/>
                                <w:sz w:val="18"/>
                              </w:rPr>
                            </w:pPr>
                            <w:r w:rsidRPr="00FC3880">
                              <w:rPr>
                                <w:rFonts w:cstheme="minorHAnsi"/>
                                <w:b/>
                                <w:bCs/>
                                <w:sz w:val="18"/>
                              </w:rPr>
                              <w:t xml:space="preserve">Sin perjuicio de lo anterior, FIA aportará un financiamiento máximo equivalente al 80% del costo total de la propuesta y la contraparte deberá hacer un aporte mínimo del 20%.  </w:t>
                            </w:r>
                          </w:p>
                          <w:p w14:paraId="087BF795" w14:textId="77777777" w:rsidR="00AB133F" w:rsidRPr="00FC3880" w:rsidRDefault="00AB133F" w:rsidP="00AB133F">
                            <w:pPr>
                              <w:pStyle w:val="Prrafodelista"/>
                              <w:ind w:left="284"/>
                              <w:jc w:val="both"/>
                              <w:rPr>
                                <w:rFonts w:cstheme="minorHAnsi"/>
                                <w:b/>
                                <w:bCs/>
                                <w:sz w:val="18"/>
                              </w:rPr>
                            </w:pPr>
                          </w:p>
                          <w:p w14:paraId="0C98DE96" w14:textId="77777777" w:rsidR="00AB133F" w:rsidRDefault="00AB133F" w:rsidP="00AB133F">
                            <w:pPr>
                              <w:pStyle w:val="Prrafodelista"/>
                              <w:ind w:left="284"/>
                              <w:jc w:val="both"/>
                              <w:rPr>
                                <w:rFonts w:cstheme="minorHAnsi"/>
                                <w:sz w:val="18"/>
                              </w:rPr>
                            </w:pPr>
                          </w:p>
                          <w:p w14:paraId="5F9FC9C7" w14:textId="77777777" w:rsidR="00AB133F" w:rsidRDefault="00AB133F" w:rsidP="00AB133F">
                            <w:pPr>
                              <w:pStyle w:val="Prrafodelista"/>
                              <w:ind w:left="284"/>
                              <w:jc w:val="both"/>
                              <w:rPr>
                                <w:rFonts w:cstheme="minorHAnsi"/>
                                <w:sz w:val="18"/>
                              </w:rPr>
                            </w:pPr>
                          </w:p>
                          <w:p w14:paraId="526FD176" w14:textId="2DC60FAA" w:rsidR="00AB133F" w:rsidRDefault="00AB133F" w:rsidP="00AB133F">
                            <w:pPr>
                              <w:pStyle w:val="Prrafodelista"/>
                              <w:numPr>
                                <w:ilvl w:val="0"/>
                                <w:numId w:val="41"/>
                              </w:numPr>
                              <w:ind w:left="284" w:hanging="284"/>
                              <w:jc w:val="both"/>
                              <w:rPr>
                                <w:rFonts w:cstheme="minorHAnsi"/>
                                <w:sz w:val="18"/>
                              </w:rPr>
                            </w:pPr>
                            <w:r w:rsidRPr="00AB133F">
                              <w:rPr>
                                <w:rFonts w:cstheme="minorHAnsi"/>
                                <w:sz w:val="18"/>
                              </w:rPr>
                              <w:t xml:space="preserve">El ítem de Recursos Humanos no debiera superar el 50% </w:t>
                            </w:r>
                            <w:r w:rsidR="00DD4BB1">
                              <w:rPr>
                                <w:rFonts w:cstheme="minorHAnsi"/>
                                <w:sz w:val="18"/>
                              </w:rPr>
                              <w:t>del monto total solicitado a FIA</w:t>
                            </w:r>
                            <w:r w:rsidRPr="00AB133F">
                              <w:rPr>
                                <w:rFonts w:cstheme="minorHAnsi"/>
                                <w:sz w:val="18"/>
                              </w:rPr>
                              <w:t>. Si se excediere de este porcentaje, su financiamiento quedará a pertinencia de FIA. Para un tiempo de dedicación inferior o igual al 20%, se podrá solicitar hasta$1.000.000 anuales. Para un tiempo de dedicación superior al 20% se podrá solicitar hasta $2.000.000 anuales.</w:t>
                            </w:r>
                          </w:p>
                          <w:p w14:paraId="3C04958A" w14:textId="77777777" w:rsidR="00AB133F" w:rsidRDefault="00AB133F" w:rsidP="00AB133F">
                            <w:pPr>
                              <w:pStyle w:val="Prrafodelista"/>
                              <w:ind w:left="284" w:hanging="284"/>
                              <w:jc w:val="both"/>
                              <w:rPr>
                                <w:rFonts w:cstheme="minorHAnsi"/>
                                <w:sz w:val="18"/>
                              </w:rPr>
                            </w:pPr>
                          </w:p>
                          <w:p w14:paraId="35A6B9FC" w14:textId="082C7AC2" w:rsidR="00AB133F" w:rsidRDefault="00AB133F" w:rsidP="00AB133F">
                            <w:pPr>
                              <w:pStyle w:val="Prrafodelista"/>
                              <w:numPr>
                                <w:ilvl w:val="0"/>
                                <w:numId w:val="41"/>
                              </w:numPr>
                              <w:ind w:left="284" w:hanging="284"/>
                              <w:jc w:val="both"/>
                            </w:pPr>
                            <w:r>
                              <w:rPr>
                                <w:rFonts w:cstheme="minorHAnsi"/>
                                <w:sz w:val="18"/>
                              </w:rPr>
                              <w:t>Los gastos de administración superior</w:t>
                            </w:r>
                            <w:r w:rsidRPr="00801FB1">
                              <w:rPr>
                                <w:rFonts w:cstheme="minorHAnsi"/>
                                <w:sz w:val="18"/>
                              </w:rPr>
                              <w:t xml:space="preserve"> no podrá</w:t>
                            </w:r>
                            <w:r>
                              <w:rPr>
                                <w:rFonts w:cstheme="minorHAnsi"/>
                                <w:sz w:val="18"/>
                              </w:rPr>
                              <w:t>n</w:t>
                            </w:r>
                            <w:r w:rsidRPr="00801FB1">
                              <w:rPr>
                                <w:rFonts w:cstheme="minorHAnsi"/>
                                <w:sz w:val="18"/>
                              </w:rPr>
                              <w:t xml:space="preserve"> considerar un monto mayor al 7% del aporte FIA, cuya pertinencia será evaluada en función de los costos declarados en el ítem de gastos generales. Se incluye también el costo de la emisión de garantía</w:t>
                            </w:r>
                            <w:r w:rsidR="00C15E43">
                              <w:rPr>
                                <w:rFonts w:cstheme="minorHAnsi"/>
                                <w:sz w:val="18"/>
                              </w:rPr>
                              <w:t>,</w:t>
                            </w:r>
                            <w:r w:rsidRPr="00801FB1">
                              <w:rPr>
                                <w:rFonts w:cstheme="minorHAnsi"/>
                                <w:sz w:val="18"/>
                              </w:rPr>
                              <w:t xml:space="preserve"> pero solo con cargo al aporte pecuniario de la contraparte.</w:t>
                            </w:r>
                          </w:p>
                          <w:p w14:paraId="5839C652" w14:textId="77777777" w:rsidR="00AB133F" w:rsidRDefault="00AB133F" w:rsidP="00AB13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E7741E" id="_x0000_t202" coordsize="21600,21600" o:spt="202" path="m,l,21600r21600,l21600,xe">
                <v:stroke joinstyle="miter"/>
                <v:path gradientshapeok="t" o:connecttype="rect"/>
              </v:shapetype>
              <v:shape id="Cuadro de texto 1" o:spid="_x0000_s1027" type="#_x0000_t202" style="position:absolute;left:0;text-align:left;margin-left:0;margin-top:0;width:452pt;height:511.7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" fillcolor="#dce6f2" strokeweight=".5pt">
                <v:textbox>
                  <w:txbxContent>
                    <w:p w14:paraId="1865E08E" w14:textId="77777777" w:rsidR="00AB133F" w:rsidRDefault="00AB133F" w:rsidP="00AB133F">
                      <w:pPr>
                        <w:pStyle w:val="Prrafodelista"/>
                        <w:ind w:left="284"/>
                        <w:jc w:val="both"/>
                        <w:rPr>
                          <w:rStyle w:val="normaltextrun"/>
                          <w:rFonts w:cstheme="minorHAnsi"/>
                          <w:sz w:val="18"/>
                        </w:rPr>
                      </w:pPr>
                    </w:p>
                    <w:p w14:paraId="17645AC4" w14:textId="77777777" w:rsidR="00AB133F" w:rsidRPr="0093591A" w:rsidRDefault="00AB133F" w:rsidP="00AB133F">
                      <w:pPr>
                        <w:pStyle w:val="Prrafodelista"/>
                        <w:ind w:left="284"/>
                        <w:jc w:val="both"/>
                        <w:rPr>
                          <w:rStyle w:val="normaltextrun"/>
                          <w:rFonts w:cstheme="minorHAnsi"/>
                          <w:b/>
                          <w:bCs/>
                          <w:sz w:val="18"/>
                          <w:u w:val="single"/>
                        </w:rPr>
                      </w:pPr>
                      <w:r w:rsidRPr="0093591A">
                        <w:rPr>
                          <w:rStyle w:val="normaltextrun"/>
                          <w:rFonts w:cstheme="minorHAnsi"/>
                          <w:b/>
                          <w:bCs/>
                          <w:sz w:val="18"/>
                          <w:u w:val="single"/>
                        </w:rPr>
                        <w:t>BIENES PÚBLICOS:</w:t>
                      </w:r>
                    </w:p>
                    <w:p w14:paraId="7FFAC700" w14:textId="7FCA5304" w:rsidR="00AB133F" w:rsidRDefault="00AB133F" w:rsidP="00AB133F">
                      <w:pPr>
                        <w:pStyle w:val="Prrafodelista"/>
                        <w:ind w:left="284"/>
                        <w:jc w:val="both"/>
                        <w:rPr>
                          <w:rFonts w:cstheme="minorHAnsi"/>
                          <w:sz w:val="18"/>
                        </w:rPr>
                      </w:pPr>
                      <w:r w:rsidRPr="00CC1569">
                        <w:rPr>
                          <w:rFonts w:cstheme="minorHAnsi"/>
                          <w:sz w:val="18"/>
                        </w:rPr>
                        <w:t>Según las etapas del ciclo del proceso de innovación en que se encuentre el proyecto, se podrá postular a distintas opciones</w:t>
                      </w:r>
                      <w:r w:rsidR="001B5F60">
                        <w:rPr>
                          <w:rFonts w:cstheme="minorHAnsi"/>
                          <w:sz w:val="18"/>
                        </w:rPr>
                        <w:t>:</w:t>
                      </w:r>
                    </w:p>
                    <w:p w14:paraId="52B134DF" w14:textId="77777777" w:rsidR="00AB133F" w:rsidRDefault="00AB133F" w:rsidP="00AB133F">
                      <w:pPr>
                        <w:pStyle w:val="Prrafodelista"/>
                        <w:ind w:left="284"/>
                        <w:jc w:val="both"/>
                        <w:rPr>
                          <w:rFonts w:cstheme="minorHAnsi"/>
                          <w:sz w:val="18"/>
                        </w:rPr>
                      </w:pPr>
                      <w:r>
                        <w:rPr>
                          <w:rFonts w:cstheme="minorHAnsi"/>
                          <w:noProof/>
                          <w:sz w:val="18"/>
                        </w:rPr>
                        <w:drawing>
                          <wp:inline distT="0" distB="0" distL="0" distR="0" wp14:anchorId="3B7A2675" wp14:editId="58223B35">
                            <wp:extent cx="3061039" cy="388765"/>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0047" cy="415310"/>
                                    </a:xfrm>
                                    <a:prstGeom prst="rect">
                                      <a:avLst/>
                                    </a:prstGeom>
                                    <a:noFill/>
                                    <a:ln>
                                      <a:noFill/>
                                    </a:ln>
                                  </pic:spPr>
                                </pic:pic>
                              </a:graphicData>
                            </a:graphic>
                          </wp:inline>
                        </w:drawing>
                      </w:r>
                    </w:p>
                    <w:p w14:paraId="7346422C" w14:textId="77777777" w:rsidR="00AB133F" w:rsidRDefault="00AB133F" w:rsidP="00AB133F">
                      <w:pPr>
                        <w:pStyle w:val="Prrafodelista"/>
                        <w:ind w:left="284"/>
                        <w:jc w:val="both"/>
                        <w:rPr>
                          <w:rFonts w:cstheme="minorHAnsi"/>
                          <w:sz w:val="18"/>
                        </w:rPr>
                      </w:pPr>
                    </w:p>
                    <w:p w14:paraId="69659927" w14:textId="77777777" w:rsidR="00AB133F" w:rsidRDefault="00AB133F" w:rsidP="00AB133F">
                      <w:pPr>
                        <w:pStyle w:val="Prrafodelista"/>
                        <w:ind w:left="284"/>
                        <w:jc w:val="both"/>
                        <w:rPr>
                          <w:rFonts w:cstheme="minorHAnsi"/>
                          <w:sz w:val="18"/>
                        </w:rPr>
                      </w:pPr>
                      <w:r w:rsidRPr="004076BF">
                        <w:rPr>
                          <w:rFonts w:cstheme="minorHAnsi"/>
                          <w:sz w:val="18"/>
                        </w:rPr>
                        <w:t>Opción A: puede postular a todas las etapas del ciclo. En esta opción el proyecto postula al financiamiento por parte de FIA para el desarrollo de las 4 etapas del ciclo de innovación para generar proyectos para impulsar un sector innovador.</w:t>
                      </w:r>
                      <w:r>
                        <w:rPr>
                          <w:rFonts w:cstheme="minorHAnsi"/>
                          <w:sz w:val="18"/>
                        </w:rPr>
                        <w:t xml:space="preserve"> </w:t>
                      </w:r>
                      <w:r w:rsidRPr="001C0113">
                        <w:rPr>
                          <w:rFonts w:cstheme="minorHAnsi"/>
                          <w:b/>
                          <w:bCs/>
                          <w:sz w:val="18"/>
                        </w:rPr>
                        <w:t>Máximo de subsidio: $150.000.000.</w:t>
                      </w:r>
                    </w:p>
                    <w:p w14:paraId="79B16114" w14:textId="77777777" w:rsidR="00AB133F" w:rsidRDefault="00AB133F" w:rsidP="00AB133F">
                      <w:pPr>
                        <w:pStyle w:val="Prrafodelista"/>
                        <w:ind w:left="284"/>
                        <w:jc w:val="both"/>
                        <w:rPr>
                          <w:rFonts w:cstheme="minorHAnsi"/>
                          <w:sz w:val="18"/>
                        </w:rPr>
                      </w:pPr>
                    </w:p>
                    <w:p w14:paraId="24E63C65" w14:textId="77777777" w:rsidR="00AB133F" w:rsidRDefault="00AB133F" w:rsidP="00AB133F">
                      <w:pPr>
                        <w:pStyle w:val="Prrafodelista"/>
                        <w:ind w:left="284"/>
                        <w:jc w:val="both"/>
                        <w:rPr>
                          <w:rFonts w:cstheme="minorHAnsi"/>
                          <w:sz w:val="18"/>
                        </w:rPr>
                      </w:pPr>
                      <w:r w:rsidRPr="00AC600F">
                        <w:rPr>
                          <w:rFonts w:cstheme="minorHAnsi"/>
                          <w:sz w:val="18"/>
                        </w:rPr>
                        <w:t>Opción B: puede postular a realizar el prototipado y testeo, más el pilotaje, más la implementación o transferencia. En esta opción el proyecto no contempla financiamiento por parte de FIA para la etapa de prospección, la cual deberá acreditar que ha sido realizada en forma previa a la postulación con fondos propios o de terceros.</w:t>
                      </w:r>
                      <w:r>
                        <w:rPr>
                          <w:rFonts w:cstheme="minorHAnsi"/>
                          <w:sz w:val="18"/>
                        </w:rPr>
                        <w:t xml:space="preserve"> </w:t>
                      </w:r>
                    </w:p>
                    <w:p w14:paraId="2FA7B98C" w14:textId="14DACB32" w:rsidR="00AB133F" w:rsidRDefault="00AB133F" w:rsidP="00AB133F">
                      <w:pPr>
                        <w:pStyle w:val="Prrafodelista"/>
                        <w:ind w:left="284"/>
                        <w:jc w:val="both"/>
                        <w:rPr>
                          <w:rFonts w:cstheme="minorHAnsi"/>
                          <w:sz w:val="18"/>
                        </w:rPr>
                      </w:pPr>
                      <w:r>
                        <w:rPr>
                          <w:rFonts w:cstheme="minorHAnsi"/>
                          <w:sz w:val="18"/>
                        </w:rPr>
                        <w:t xml:space="preserve">Máximo de subsidio: </w:t>
                      </w:r>
                      <w:r w:rsidRPr="0033105C">
                        <w:rPr>
                          <w:rFonts w:cstheme="minorHAnsi"/>
                          <w:b/>
                          <w:bCs/>
                          <w:sz w:val="18"/>
                        </w:rPr>
                        <w:t>$13</w:t>
                      </w:r>
                      <w:r w:rsidR="001B5F60">
                        <w:rPr>
                          <w:rFonts w:cstheme="minorHAnsi"/>
                          <w:b/>
                          <w:bCs/>
                          <w:sz w:val="18"/>
                        </w:rPr>
                        <w:t>0</w:t>
                      </w:r>
                      <w:r w:rsidRPr="0033105C">
                        <w:rPr>
                          <w:rFonts w:cstheme="minorHAnsi"/>
                          <w:b/>
                          <w:bCs/>
                          <w:sz w:val="18"/>
                        </w:rPr>
                        <w:t>.000.000</w:t>
                      </w:r>
                      <w:r>
                        <w:rPr>
                          <w:rFonts w:cstheme="minorHAnsi"/>
                          <w:b/>
                          <w:bCs/>
                          <w:sz w:val="18"/>
                        </w:rPr>
                        <w:t>.</w:t>
                      </w:r>
                    </w:p>
                    <w:p w14:paraId="5085F4F1" w14:textId="77777777" w:rsidR="00AB133F" w:rsidRDefault="00AB133F" w:rsidP="00AB133F">
                      <w:pPr>
                        <w:pStyle w:val="Prrafodelista"/>
                        <w:ind w:left="284"/>
                        <w:jc w:val="both"/>
                        <w:rPr>
                          <w:rFonts w:cstheme="minorHAnsi"/>
                          <w:sz w:val="18"/>
                        </w:rPr>
                      </w:pPr>
                    </w:p>
                    <w:p w14:paraId="3E12AD86" w14:textId="77777777" w:rsidR="00AB133F" w:rsidRDefault="00AB133F" w:rsidP="00AB133F">
                      <w:pPr>
                        <w:pStyle w:val="Prrafodelista"/>
                        <w:ind w:left="284"/>
                        <w:jc w:val="both"/>
                        <w:rPr>
                          <w:rFonts w:cstheme="minorHAnsi"/>
                          <w:sz w:val="18"/>
                        </w:rPr>
                      </w:pPr>
                      <w:r w:rsidRPr="00D44E63">
                        <w:rPr>
                          <w:rFonts w:cstheme="minorHAnsi"/>
                          <w:sz w:val="18"/>
                        </w:rPr>
                        <w:t>Opción C: puede postular a pilotaje, más implementación o transferencia. En esta opción el proyecto solo contempla financiamiento por parte de FIA para el desarrollo de las últimas dos etapas, por lo que deberá acreditar que cuenta con un prototipo testeado y haber realizado la prospección respectiva con fondos propios o de terceros.</w:t>
                      </w:r>
                    </w:p>
                    <w:p w14:paraId="6D97BDB3" w14:textId="77777777" w:rsidR="00AB133F" w:rsidRPr="00637462" w:rsidRDefault="00AB133F" w:rsidP="00AB133F">
                      <w:pPr>
                        <w:pStyle w:val="Prrafodelista"/>
                        <w:ind w:left="284"/>
                        <w:jc w:val="both"/>
                        <w:rPr>
                          <w:rFonts w:cstheme="minorHAnsi"/>
                          <w:b/>
                          <w:bCs/>
                          <w:sz w:val="18"/>
                        </w:rPr>
                      </w:pPr>
                      <w:r w:rsidRPr="00637462">
                        <w:rPr>
                          <w:rFonts w:cstheme="minorHAnsi"/>
                          <w:b/>
                          <w:bCs/>
                          <w:sz w:val="18"/>
                        </w:rPr>
                        <w:t>Máximo de subsidio: $90.000.000.</w:t>
                      </w:r>
                    </w:p>
                    <w:p w14:paraId="71557BED" w14:textId="77777777" w:rsidR="00AB133F" w:rsidRDefault="00AB133F" w:rsidP="00AB133F">
                      <w:pPr>
                        <w:pStyle w:val="Prrafodelista"/>
                        <w:ind w:left="284"/>
                        <w:jc w:val="both"/>
                        <w:rPr>
                          <w:rFonts w:cstheme="minorHAnsi"/>
                          <w:sz w:val="18"/>
                        </w:rPr>
                      </w:pPr>
                    </w:p>
                    <w:p w14:paraId="778035B2" w14:textId="51216066" w:rsidR="00AB133F" w:rsidRDefault="00AB133F" w:rsidP="00AB133F">
                      <w:pPr>
                        <w:pStyle w:val="Prrafodelista"/>
                        <w:ind w:left="284"/>
                        <w:jc w:val="both"/>
                        <w:rPr>
                          <w:rFonts w:cstheme="minorHAnsi"/>
                          <w:b/>
                          <w:bCs/>
                          <w:sz w:val="18"/>
                        </w:rPr>
                      </w:pPr>
                      <w:r w:rsidRPr="00FC3880">
                        <w:rPr>
                          <w:rFonts w:cstheme="minorHAnsi"/>
                          <w:b/>
                          <w:bCs/>
                          <w:sz w:val="18"/>
                        </w:rPr>
                        <w:t xml:space="preserve">Sin perjuicio de lo anterior, FIA aportará un financiamiento máximo equivalente al 80% del costo total de la propuesta y la contraparte deberá hacer un aporte mínimo del 20%.  </w:t>
                      </w:r>
                    </w:p>
                    <w:p w14:paraId="087BF795" w14:textId="77777777" w:rsidR="00AB133F" w:rsidRPr="00FC3880" w:rsidRDefault="00AB133F" w:rsidP="00AB133F">
                      <w:pPr>
                        <w:pStyle w:val="Prrafodelista"/>
                        <w:ind w:left="284"/>
                        <w:jc w:val="both"/>
                        <w:rPr>
                          <w:rFonts w:cstheme="minorHAnsi"/>
                          <w:b/>
                          <w:bCs/>
                          <w:sz w:val="18"/>
                        </w:rPr>
                      </w:pPr>
                    </w:p>
                    <w:p w14:paraId="0C98DE96" w14:textId="77777777" w:rsidR="00AB133F" w:rsidRDefault="00AB133F" w:rsidP="00AB133F">
                      <w:pPr>
                        <w:pStyle w:val="Prrafodelista"/>
                        <w:ind w:left="284"/>
                        <w:jc w:val="both"/>
                        <w:rPr>
                          <w:rFonts w:cstheme="minorHAnsi"/>
                          <w:sz w:val="18"/>
                        </w:rPr>
                      </w:pPr>
                    </w:p>
                    <w:p w14:paraId="5F9FC9C7" w14:textId="77777777" w:rsidR="00AB133F" w:rsidRDefault="00AB133F" w:rsidP="00AB133F">
                      <w:pPr>
                        <w:pStyle w:val="Prrafodelista"/>
                        <w:ind w:left="284"/>
                        <w:jc w:val="both"/>
                        <w:rPr>
                          <w:rFonts w:cstheme="minorHAnsi"/>
                          <w:sz w:val="18"/>
                        </w:rPr>
                      </w:pPr>
                    </w:p>
                    <w:p w14:paraId="526FD176" w14:textId="2DC60FAA" w:rsidR="00AB133F" w:rsidRDefault="00AB133F" w:rsidP="00AB133F">
                      <w:pPr>
                        <w:pStyle w:val="Prrafodelista"/>
                        <w:numPr>
                          <w:ilvl w:val="0"/>
                          <w:numId w:val="41"/>
                        </w:numPr>
                        <w:ind w:left="284" w:hanging="284"/>
                        <w:jc w:val="both"/>
                        <w:rPr>
                          <w:rFonts w:cstheme="minorHAnsi"/>
                          <w:sz w:val="18"/>
                        </w:rPr>
                      </w:pPr>
                      <w:r w:rsidRPr="00AB133F">
                        <w:rPr>
                          <w:rFonts w:cstheme="minorHAnsi"/>
                          <w:sz w:val="18"/>
                        </w:rPr>
                        <w:t xml:space="preserve">El ítem de Recursos Humanos no debiera superar el 50% </w:t>
                      </w:r>
                      <w:r w:rsidR="00DD4BB1">
                        <w:rPr>
                          <w:rFonts w:cstheme="minorHAnsi"/>
                          <w:sz w:val="18"/>
                        </w:rPr>
                        <w:t>del monto total solicitado a FIA</w:t>
                      </w:r>
                      <w:r w:rsidRPr="00AB133F">
                        <w:rPr>
                          <w:rFonts w:cstheme="minorHAnsi"/>
                          <w:sz w:val="18"/>
                        </w:rPr>
                        <w:t>. Si se excediere de este porcentaje, su financiamiento quedará a pertinencia de FIA. Para un tiempo de dedicación inferior o igual al 20%, se podrá solicitar hasta$1.000.000 anuales. Para un tiempo de dedicación superior al 20% se podrá solicitar hasta $2.000.000 anuales.</w:t>
                      </w:r>
                    </w:p>
                    <w:p w14:paraId="3C04958A" w14:textId="77777777" w:rsidR="00AB133F" w:rsidRDefault="00AB133F" w:rsidP="00AB133F">
                      <w:pPr>
                        <w:pStyle w:val="Prrafodelista"/>
                        <w:ind w:left="284" w:hanging="284"/>
                        <w:jc w:val="both"/>
                        <w:rPr>
                          <w:rFonts w:cstheme="minorHAnsi"/>
                          <w:sz w:val="18"/>
                        </w:rPr>
                      </w:pPr>
                    </w:p>
                    <w:p w14:paraId="35A6B9FC" w14:textId="082C7AC2" w:rsidR="00AB133F" w:rsidRDefault="00AB133F" w:rsidP="00AB133F">
                      <w:pPr>
                        <w:pStyle w:val="Prrafodelista"/>
                        <w:numPr>
                          <w:ilvl w:val="0"/>
                          <w:numId w:val="41"/>
                        </w:numPr>
                        <w:ind w:left="284" w:hanging="284"/>
                        <w:jc w:val="both"/>
                      </w:pPr>
                      <w:r>
                        <w:rPr>
                          <w:rFonts w:cstheme="minorHAnsi"/>
                          <w:sz w:val="18"/>
                        </w:rPr>
                        <w:t>Los gastos de administración superior</w:t>
                      </w:r>
                      <w:r w:rsidRPr="00801FB1">
                        <w:rPr>
                          <w:rFonts w:cstheme="minorHAnsi"/>
                          <w:sz w:val="18"/>
                        </w:rPr>
                        <w:t xml:space="preserve"> no podrá</w:t>
                      </w:r>
                      <w:r>
                        <w:rPr>
                          <w:rFonts w:cstheme="minorHAnsi"/>
                          <w:sz w:val="18"/>
                        </w:rPr>
                        <w:t>n</w:t>
                      </w:r>
                      <w:r w:rsidRPr="00801FB1">
                        <w:rPr>
                          <w:rFonts w:cstheme="minorHAnsi"/>
                          <w:sz w:val="18"/>
                        </w:rPr>
                        <w:t xml:space="preserve"> considerar un monto mayor al 7% del aporte FIA, cuya pertinencia será evaluada en función de los costos declarados en el ítem de gastos generales. Se incluye también el costo de la emisión de garantía</w:t>
                      </w:r>
                      <w:r w:rsidR="00C15E43">
                        <w:rPr>
                          <w:rFonts w:cstheme="minorHAnsi"/>
                          <w:sz w:val="18"/>
                        </w:rPr>
                        <w:t>,</w:t>
                      </w:r>
                      <w:r w:rsidRPr="00801FB1">
                        <w:rPr>
                          <w:rFonts w:cstheme="minorHAnsi"/>
                          <w:sz w:val="18"/>
                        </w:rPr>
                        <w:t xml:space="preserve"> pero solo con cargo al aporte pecuniario de la contraparte.</w:t>
                      </w:r>
                    </w:p>
                    <w:p w14:paraId="5839C652" w14:textId="77777777" w:rsidR="00AB133F" w:rsidRDefault="00AB133F" w:rsidP="00AB133F"/>
                  </w:txbxContent>
                </v:textbox>
                <w10:wrap anchorx="margin"/>
              </v:shape>
            </w:pict>
          </mc:Fallback>
        </mc:AlternateContent>
      </w:r>
    </w:p>
    <w:sectPr w:rsidR="00AB133F" w:rsidSect="003A35A3">
      <w:headerReference w:type="default" r:id="rId11"/>
      <w:pgSz w:w="11906" w:h="16838"/>
      <w:pgMar w:top="0"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5F896" w14:textId="77777777" w:rsidR="003F5CA4" w:rsidRDefault="003F5CA4" w:rsidP="00A443D9">
      <w:pPr>
        <w:spacing w:after="0" w:line="240" w:lineRule="auto"/>
      </w:pPr>
      <w:r>
        <w:separator/>
      </w:r>
    </w:p>
  </w:endnote>
  <w:endnote w:type="continuationSeparator" w:id="0">
    <w:p w14:paraId="6C2C98B8" w14:textId="77777777" w:rsidR="003F5CA4" w:rsidRDefault="003F5CA4" w:rsidP="00A44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6194A" w14:textId="77777777" w:rsidR="003F5CA4" w:rsidRDefault="003F5CA4" w:rsidP="00A443D9">
      <w:pPr>
        <w:spacing w:after="0" w:line="240" w:lineRule="auto"/>
      </w:pPr>
      <w:r>
        <w:separator/>
      </w:r>
    </w:p>
  </w:footnote>
  <w:footnote w:type="continuationSeparator" w:id="0">
    <w:p w14:paraId="6F6C20CA" w14:textId="77777777" w:rsidR="003F5CA4" w:rsidRDefault="003F5CA4" w:rsidP="00A443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3"/>
      <w:gridCol w:w="4121"/>
      <w:gridCol w:w="3533"/>
    </w:tblGrid>
    <w:tr w:rsidR="008B70FD" w14:paraId="1EE6C644" w14:textId="77777777" w:rsidTr="00542C9D">
      <w:trPr>
        <w:cantSplit/>
        <w:trHeight w:val="554"/>
      </w:trPr>
      <w:tc>
        <w:tcPr>
          <w:tcW w:w="1413" w:type="dxa"/>
          <w:vMerge w:val="restart"/>
        </w:tcPr>
        <w:p w14:paraId="7B9610D9" w14:textId="77777777" w:rsidR="008B70FD" w:rsidRDefault="008B70FD" w:rsidP="00E33DDD">
          <w:pPr>
            <w:rPr>
              <w:noProof/>
            </w:rPr>
          </w:pPr>
          <w:r>
            <w:rPr>
              <w:noProof/>
              <w:lang w:val="en-US" w:eastAsia="en-US"/>
            </w:rPr>
            <w:drawing>
              <wp:anchor distT="0" distB="0" distL="114300" distR="114300" simplePos="0" relativeHeight="251662336" behindDoc="1" locked="0" layoutInCell="1" allowOverlap="1" wp14:anchorId="0014C563" wp14:editId="77925DE1">
                <wp:simplePos x="0" y="0"/>
                <wp:positionH relativeFrom="margin">
                  <wp:posOffset>148275</wp:posOffset>
                </wp:positionH>
                <wp:positionV relativeFrom="margin">
                  <wp:posOffset>53975</wp:posOffset>
                </wp:positionV>
                <wp:extent cx="493793" cy="609600"/>
                <wp:effectExtent l="0" t="0" r="1905" b="0"/>
                <wp:wrapNone/>
                <wp:docPr id="2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793"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654" w:type="dxa"/>
          <w:gridSpan w:val="2"/>
          <w:vAlign w:val="center"/>
        </w:tcPr>
        <w:p w14:paraId="7D7F7CE1" w14:textId="1823C2E7" w:rsidR="008B70FD" w:rsidRDefault="008B70FD" w:rsidP="003670EF">
          <w:pPr>
            <w:pStyle w:val="Encabezado"/>
            <w:jc w:val="center"/>
          </w:pPr>
          <w:r w:rsidRPr="002E0D35">
            <w:rPr>
              <w:b/>
            </w:rPr>
            <w:t xml:space="preserve">Convocatorias </w:t>
          </w:r>
          <w:r>
            <w:rPr>
              <w:b/>
            </w:rPr>
            <w:t>Nacional de Proyectos</w:t>
          </w:r>
        </w:p>
      </w:tc>
    </w:tr>
    <w:tr w:rsidR="008B70FD" w14:paraId="21561FF5" w14:textId="77777777" w:rsidTr="00542C9D">
      <w:trPr>
        <w:cantSplit/>
        <w:trHeight w:val="556"/>
      </w:trPr>
      <w:tc>
        <w:tcPr>
          <w:tcW w:w="1413" w:type="dxa"/>
          <w:vMerge/>
        </w:tcPr>
        <w:p w14:paraId="1650E25E" w14:textId="77777777" w:rsidR="008B70FD" w:rsidRDefault="008B70FD" w:rsidP="00E33DDD">
          <w:pPr>
            <w:pStyle w:val="Encabezado"/>
            <w:jc w:val="center"/>
            <w:rPr>
              <w:noProof/>
            </w:rPr>
          </w:pPr>
        </w:p>
      </w:tc>
      <w:tc>
        <w:tcPr>
          <w:tcW w:w="4121" w:type="dxa"/>
          <w:vAlign w:val="center"/>
        </w:tcPr>
        <w:p w14:paraId="3808E473" w14:textId="3C89AE21" w:rsidR="008B70FD" w:rsidRPr="001E6E8C" w:rsidRDefault="008B70FD" w:rsidP="003670EF">
          <w:pPr>
            <w:pStyle w:val="Encabezado"/>
            <w:jc w:val="center"/>
            <w:rPr>
              <w:sz w:val="18"/>
            </w:rPr>
          </w:pPr>
          <w:r>
            <w:rPr>
              <w:sz w:val="18"/>
            </w:rPr>
            <w:t>Fundación para la Innovación Agraria (FIA)</w:t>
          </w:r>
        </w:p>
      </w:tc>
      <w:tc>
        <w:tcPr>
          <w:tcW w:w="3533" w:type="dxa"/>
          <w:vAlign w:val="center"/>
        </w:tcPr>
        <w:p w14:paraId="1642F24D" w14:textId="69885DBC" w:rsidR="008B70FD" w:rsidRPr="008B70FD" w:rsidRDefault="008A1B8E" w:rsidP="00A03347">
          <w:pPr>
            <w:pStyle w:val="Encabezado"/>
            <w:rPr>
              <w:sz w:val="18"/>
            </w:rPr>
          </w:pPr>
          <w:r>
            <w:rPr>
              <w:sz w:val="18"/>
            </w:rPr>
            <w:t xml:space="preserve">Cierre convocatoria: </w:t>
          </w:r>
          <w:r w:rsidR="001B5F60">
            <w:rPr>
              <w:sz w:val="18"/>
            </w:rPr>
            <w:t>20</w:t>
          </w:r>
          <w:r>
            <w:rPr>
              <w:sz w:val="18"/>
            </w:rPr>
            <w:t xml:space="preserve"> de </w:t>
          </w:r>
          <w:r w:rsidR="001B5F60">
            <w:rPr>
              <w:sz w:val="18"/>
            </w:rPr>
            <w:t>agosto</w:t>
          </w:r>
          <w:r>
            <w:rPr>
              <w:sz w:val="18"/>
            </w:rPr>
            <w:t xml:space="preserve"> de 202</w:t>
          </w:r>
          <w:r w:rsidR="001B5F60">
            <w:rPr>
              <w:sz w:val="18"/>
            </w:rPr>
            <w:t>1</w:t>
          </w:r>
          <w:r>
            <w:rPr>
              <w:sz w:val="18"/>
            </w:rPr>
            <w:t>.</w:t>
          </w:r>
        </w:p>
      </w:tc>
    </w:tr>
  </w:tbl>
  <w:p w14:paraId="567D3DC2" w14:textId="4BC866DB" w:rsidR="006D05F8" w:rsidRDefault="006D05F8" w:rsidP="00A443D9">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numFmt w:val="bullet"/>
      <w:lvlText w:val="-"/>
      <w:lvlJc w:val="left"/>
      <w:pPr>
        <w:tabs>
          <w:tab w:val="num" w:pos="0"/>
        </w:tabs>
        <w:ind w:left="720" w:hanging="360"/>
      </w:pPr>
      <w:rPr>
        <w:rFonts w:ascii="Calibri" w:hAnsi="Calibri" w:cs="Times New Roman"/>
      </w:rPr>
    </w:lvl>
  </w:abstractNum>
  <w:abstractNum w:abstractNumId="1" w15:restartNumberingAfterBreak="0">
    <w:nsid w:val="029A6A1F"/>
    <w:multiLevelType w:val="hybridMultilevel"/>
    <w:tmpl w:val="A9048DAE"/>
    <w:lvl w:ilvl="0" w:tplc="5FE8CA1A">
      <w:numFmt w:val="bullet"/>
      <w:lvlText w:val="·"/>
      <w:lvlJc w:val="left"/>
      <w:pPr>
        <w:ind w:left="360" w:hanging="360"/>
      </w:pPr>
      <w:rPr>
        <w:rFonts w:ascii="Arial Black" w:eastAsia="Times New Roman" w:hAnsi="Arial Black"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6B04AC7"/>
    <w:multiLevelType w:val="hybridMultilevel"/>
    <w:tmpl w:val="15DACA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B100920"/>
    <w:multiLevelType w:val="hybridMultilevel"/>
    <w:tmpl w:val="2DD23926"/>
    <w:lvl w:ilvl="0" w:tplc="EE2A8AB4">
      <w:start w:val="2"/>
      <w:numFmt w:val="decimal"/>
      <w:lvlText w:val="%1)"/>
      <w:lvlJc w:val="left"/>
      <w:pPr>
        <w:ind w:left="720" w:hanging="360"/>
      </w:pPr>
      <w:rPr>
        <w:rFonts w:hint="default"/>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EA4EC5"/>
    <w:multiLevelType w:val="hybridMultilevel"/>
    <w:tmpl w:val="2F0EABAC"/>
    <w:lvl w:ilvl="0" w:tplc="5FE8CA1A">
      <w:numFmt w:val="bullet"/>
      <w:lvlText w:val="·"/>
      <w:lvlJc w:val="left"/>
      <w:pPr>
        <w:ind w:left="360" w:hanging="360"/>
      </w:pPr>
      <w:rPr>
        <w:rFonts w:ascii="Arial Black" w:eastAsia="Times New Roman" w:hAnsi="Arial Black"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0D1D4F15"/>
    <w:multiLevelType w:val="hybridMultilevel"/>
    <w:tmpl w:val="91225BE2"/>
    <w:lvl w:ilvl="0" w:tplc="CF825F82">
      <w:start w:val="1"/>
      <w:numFmt w:val="upp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1A7F1E46"/>
    <w:multiLevelType w:val="hybridMultilevel"/>
    <w:tmpl w:val="E4BA4586"/>
    <w:lvl w:ilvl="0" w:tplc="05D4E682">
      <w:start w:val="1"/>
      <w:numFmt w:val="decimal"/>
      <w:lvlText w:val="%1)"/>
      <w:lvlJc w:val="left"/>
      <w:pPr>
        <w:ind w:left="360" w:hanging="360"/>
      </w:pPr>
      <w:rPr>
        <w:rFonts w:asciiTheme="minorHAnsi" w:eastAsiaTheme="minorEastAsia" w:hAnsiTheme="minorHAnsi" w:cstheme="minorHAnsi"/>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3C699D"/>
    <w:multiLevelType w:val="hybridMultilevel"/>
    <w:tmpl w:val="C01464D2"/>
    <w:lvl w:ilvl="0" w:tplc="61F6A9BE">
      <w:start w:val="1"/>
      <w:numFmt w:val="decimal"/>
      <w:lvlText w:val="%1"/>
      <w:lvlJc w:val="left"/>
      <w:pPr>
        <w:ind w:left="720" w:hanging="360"/>
      </w:pPr>
      <w:rPr>
        <w:rFonts w:asciiTheme="minorHAnsi" w:eastAsiaTheme="minorEastAsia" w:hAnsiTheme="minorHAnsi" w:cstheme="minorBidi"/>
        <w:vertAlign w:val="superscrip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D800071"/>
    <w:multiLevelType w:val="hybridMultilevel"/>
    <w:tmpl w:val="97C4C46C"/>
    <w:lvl w:ilvl="0" w:tplc="FC6C87E4">
      <w:start w:val="39"/>
      <w:numFmt w:val="bullet"/>
      <w:lvlText w:val="-"/>
      <w:lvlJc w:val="left"/>
      <w:pPr>
        <w:ind w:left="720" w:hanging="360"/>
      </w:pPr>
      <w:rPr>
        <w:rFonts w:ascii="Calibri" w:eastAsiaTheme="minorEastAsia" w:hAnsi="Calibri" w:cstheme="minorBidi"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5D94155"/>
    <w:multiLevelType w:val="hybridMultilevel"/>
    <w:tmpl w:val="28B063F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FA342F"/>
    <w:multiLevelType w:val="hybridMultilevel"/>
    <w:tmpl w:val="C4904278"/>
    <w:lvl w:ilvl="0" w:tplc="4770F940">
      <w:start w:val="1"/>
      <w:numFmt w:val="upp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1" w15:restartNumberingAfterBreak="0">
    <w:nsid w:val="29BF37FE"/>
    <w:multiLevelType w:val="multilevel"/>
    <w:tmpl w:val="7B8296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B9F239B"/>
    <w:multiLevelType w:val="hybridMultilevel"/>
    <w:tmpl w:val="9F96BAB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FE76591"/>
    <w:multiLevelType w:val="hybridMultilevel"/>
    <w:tmpl w:val="4E6857EA"/>
    <w:lvl w:ilvl="0" w:tplc="5FE8CA1A">
      <w:numFmt w:val="bullet"/>
      <w:lvlText w:val="·"/>
      <w:lvlJc w:val="left"/>
      <w:pPr>
        <w:ind w:left="360" w:hanging="360"/>
      </w:pPr>
      <w:rPr>
        <w:rFonts w:ascii="Arial Black" w:eastAsia="Times New Roman" w:hAnsi="Arial Black"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3BB249D3"/>
    <w:multiLevelType w:val="hybridMultilevel"/>
    <w:tmpl w:val="DA80DF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C7A5005"/>
    <w:multiLevelType w:val="hybridMultilevel"/>
    <w:tmpl w:val="3D92690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3D3556B1"/>
    <w:multiLevelType w:val="hybridMultilevel"/>
    <w:tmpl w:val="90CA2592"/>
    <w:lvl w:ilvl="0" w:tplc="BD3E9084">
      <w:start w:val="1"/>
      <w:numFmt w:val="bullet"/>
      <w:lvlText w:val=""/>
      <w:lvlJc w:val="left"/>
      <w:pPr>
        <w:ind w:left="720" w:hanging="360"/>
      </w:pPr>
      <w:rPr>
        <w:rFonts w:ascii="Symbol" w:hAnsi="Symbol"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D7E5DA0"/>
    <w:multiLevelType w:val="hybridMultilevel"/>
    <w:tmpl w:val="1E863E36"/>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8" w15:restartNumberingAfterBreak="0">
    <w:nsid w:val="42B6115A"/>
    <w:multiLevelType w:val="hybridMultilevel"/>
    <w:tmpl w:val="95D6A20C"/>
    <w:lvl w:ilvl="0" w:tplc="5FE8CA1A">
      <w:numFmt w:val="bullet"/>
      <w:lvlText w:val="·"/>
      <w:lvlJc w:val="left"/>
      <w:pPr>
        <w:ind w:left="720" w:hanging="360"/>
      </w:pPr>
      <w:rPr>
        <w:rFonts w:ascii="Arial Black" w:eastAsia="Times New Roman" w:hAnsi="Arial Black"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4B801FA"/>
    <w:multiLevelType w:val="hybridMultilevel"/>
    <w:tmpl w:val="EFF887D4"/>
    <w:lvl w:ilvl="0" w:tplc="A4B083BA">
      <w:start w:val="1"/>
      <w:numFmt w:val="bullet"/>
      <w:lvlText w:val=""/>
      <w:lvlJc w:val="left"/>
      <w:pPr>
        <w:ind w:left="6" w:hanging="360"/>
      </w:pPr>
      <w:rPr>
        <w:rFonts w:ascii="Symbol" w:hAnsi="Symbol" w:hint="default"/>
        <w:color w:val="5F497A"/>
      </w:rPr>
    </w:lvl>
    <w:lvl w:ilvl="1" w:tplc="340A0003" w:tentative="1">
      <w:start w:val="1"/>
      <w:numFmt w:val="bullet"/>
      <w:lvlText w:val="o"/>
      <w:lvlJc w:val="left"/>
      <w:pPr>
        <w:ind w:left="726" w:hanging="360"/>
      </w:pPr>
      <w:rPr>
        <w:rFonts w:ascii="Courier New" w:hAnsi="Courier New" w:cs="Courier New" w:hint="default"/>
      </w:rPr>
    </w:lvl>
    <w:lvl w:ilvl="2" w:tplc="340A0005" w:tentative="1">
      <w:start w:val="1"/>
      <w:numFmt w:val="bullet"/>
      <w:lvlText w:val=""/>
      <w:lvlJc w:val="left"/>
      <w:pPr>
        <w:ind w:left="1446" w:hanging="360"/>
      </w:pPr>
      <w:rPr>
        <w:rFonts w:ascii="Wingdings" w:hAnsi="Wingdings" w:hint="default"/>
      </w:rPr>
    </w:lvl>
    <w:lvl w:ilvl="3" w:tplc="340A0001" w:tentative="1">
      <w:start w:val="1"/>
      <w:numFmt w:val="bullet"/>
      <w:lvlText w:val=""/>
      <w:lvlJc w:val="left"/>
      <w:pPr>
        <w:ind w:left="2166" w:hanging="360"/>
      </w:pPr>
      <w:rPr>
        <w:rFonts w:ascii="Symbol" w:hAnsi="Symbol" w:hint="default"/>
      </w:rPr>
    </w:lvl>
    <w:lvl w:ilvl="4" w:tplc="340A0003" w:tentative="1">
      <w:start w:val="1"/>
      <w:numFmt w:val="bullet"/>
      <w:lvlText w:val="o"/>
      <w:lvlJc w:val="left"/>
      <w:pPr>
        <w:ind w:left="2886" w:hanging="360"/>
      </w:pPr>
      <w:rPr>
        <w:rFonts w:ascii="Courier New" w:hAnsi="Courier New" w:cs="Courier New" w:hint="default"/>
      </w:rPr>
    </w:lvl>
    <w:lvl w:ilvl="5" w:tplc="340A0005" w:tentative="1">
      <w:start w:val="1"/>
      <w:numFmt w:val="bullet"/>
      <w:lvlText w:val=""/>
      <w:lvlJc w:val="left"/>
      <w:pPr>
        <w:ind w:left="3606" w:hanging="360"/>
      </w:pPr>
      <w:rPr>
        <w:rFonts w:ascii="Wingdings" w:hAnsi="Wingdings" w:hint="default"/>
      </w:rPr>
    </w:lvl>
    <w:lvl w:ilvl="6" w:tplc="340A0001" w:tentative="1">
      <w:start w:val="1"/>
      <w:numFmt w:val="bullet"/>
      <w:lvlText w:val=""/>
      <w:lvlJc w:val="left"/>
      <w:pPr>
        <w:ind w:left="4326" w:hanging="360"/>
      </w:pPr>
      <w:rPr>
        <w:rFonts w:ascii="Symbol" w:hAnsi="Symbol" w:hint="default"/>
      </w:rPr>
    </w:lvl>
    <w:lvl w:ilvl="7" w:tplc="340A0003" w:tentative="1">
      <w:start w:val="1"/>
      <w:numFmt w:val="bullet"/>
      <w:lvlText w:val="o"/>
      <w:lvlJc w:val="left"/>
      <w:pPr>
        <w:ind w:left="5046" w:hanging="360"/>
      </w:pPr>
      <w:rPr>
        <w:rFonts w:ascii="Courier New" w:hAnsi="Courier New" w:cs="Courier New" w:hint="default"/>
      </w:rPr>
    </w:lvl>
    <w:lvl w:ilvl="8" w:tplc="340A0005" w:tentative="1">
      <w:start w:val="1"/>
      <w:numFmt w:val="bullet"/>
      <w:lvlText w:val=""/>
      <w:lvlJc w:val="left"/>
      <w:pPr>
        <w:ind w:left="5766" w:hanging="360"/>
      </w:pPr>
      <w:rPr>
        <w:rFonts w:ascii="Wingdings" w:hAnsi="Wingdings" w:hint="default"/>
      </w:rPr>
    </w:lvl>
  </w:abstractNum>
  <w:abstractNum w:abstractNumId="20" w15:restartNumberingAfterBreak="0">
    <w:nsid w:val="4A3C1858"/>
    <w:multiLevelType w:val="hybridMultilevel"/>
    <w:tmpl w:val="184EA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DEB7658"/>
    <w:multiLevelType w:val="hybridMultilevel"/>
    <w:tmpl w:val="9A40329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2" w15:restartNumberingAfterBreak="0">
    <w:nsid w:val="50593605"/>
    <w:multiLevelType w:val="hybridMultilevel"/>
    <w:tmpl w:val="33C476FE"/>
    <w:lvl w:ilvl="0" w:tplc="594A0838">
      <w:start w:val="1"/>
      <w:numFmt w:val="upperLetter"/>
      <w:lvlText w:val="%1."/>
      <w:lvlJc w:val="left"/>
      <w:pPr>
        <w:ind w:left="360" w:hanging="360"/>
      </w:pPr>
      <w:rPr>
        <w:b/>
        <w:sz w:val="18"/>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576B7E13"/>
    <w:multiLevelType w:val="hybridMultilevel"/>
    <w:tmpl w:val="AE34A854"/>
    <w:lvl w:ilvl="0" w:tplc="DAA0C2F4">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4" w15:restartNumberingAfterBreak="0">
    <w:nsid w:val="599F6417"/>
    <w:multiLevelType w:val="hybridMultilevel"/>
    <w:tmpl w:val="1D12A5D4"/>
    <w:lvl w:ilvl="0" w:tplc="654C8356">
      <w:start w:val="1"/>
      <w:numFmt w:val="bullet"/>
      <w:lvlText w:val=""/>
      <w:lvlJc w:val="left"/>
      <w:pPr>
        <w:ind w:left="360" w:hanging="360"/>
      </w:pPr>
      <w:rPr>
        <w:rFonts w:ascii="Symbol" w:hAnsi="Symbol" w:hint="default"/>
        <w:color w:val="365F91" w:themeColor="accent1" w:themeShade="BF"/>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5" w15:restartNumberingAfterBreak="0">
    <w:nsid w:val="5D92706D"/>
    <w:multiLevelType w:val="hybridMultilevel"/>
    <w:tmpl w:val="281E75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0252C0C"/>
    <w:multiLevelType w:val="hybridMultilevel"/>
    <w:tmpl w:val="74C07E20"/>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15:restartNumberingAfterBreak="0">
    <w:nsid w:val="61A94F53"/>
    <w:multiLevelType w:val="hybridMultilevel"/>
    <w:tmpl w:val="F4B09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8B3382"/>
    <w:multiLevelType w:val="hybridMultilevel"/>
    <w:tmpl w:val="7A520E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A5E5E05"/>
    <w:multiLevelType w:val="hybridMultilevel"/>
    <w:tmpl w:val="29065096"/>
    <w:lvl w:ilvl="0" w:tplc="F03A9434">
      <w:start w:val="1"/>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C14032F"/>
    <w:multiLevelType w:val="hybridMultilevel"/>
    <w:tmpl w:val="91CCEC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CB5397C"/>
    <w:multiLevelType w:val="hybridMultilevel"/>
    <w:tmpl w:val="29EC89B0"/>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FC6C87E4">
      <w:start w:val="39"/>
      <w:numFmt w:val="bullet"/>
      <w:lvlText w:val="-"/>
      <w:lvlJc w:val="left"/>
      <w:pPr>
        <w:ind w:left="2160" w:hanging="360"/>
      </w:pPr>
      <w:rPr>
        <w:rFonts w:ascii="Calibri" w:eastAsiaTheme="minorEastAsia" w:hAnsi="Calibri" w:cstheme="minorBidi"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FFB5050"/>
    <w:multiLevelType w:val="hybridMultilevel"/>
    <w:tmpl w:val="AB488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6B610E"/>
    <w:multiLevelType w:val="hybridMultilevel"/>
    <w:tmpl w:val="4C9A0C5A"/>
    <w:lvl w:ilvl="0" w:tplc="340A0005">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5811617"/>
    <w:multiLevelType w:val="hybridMultilevel"/>
    <w:tmpl w:val="FBEAC4BA"/>
    <w:lvl w:ilvl="0" w:tplc="C74AF600">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35" w15:restartNumberingAfterBreak="0">
    <w:nsid w:val="78844209"/>
    <w:multiLevelType w:val="hybridMultilevel"/>
    <w:tmpl w:val="2A4AD18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AFA1709"/>
    <w:multiLevelType w:val="hybridMultilevel"/>
    <w:tmpl w:val="C7826E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721D3E"/>
    <w:multiLevelType w:val="hybridMultilevel"/>
    <w:tmpl w:val="3448145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D02B4A"/>
    <w:multiLevelType w:val="hybridMultilevel"/>
    <w:tmpl w:val="D054B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EB0CE4"/>
    <w:multiLevelType w:val="hybridMultilevel"/>
    <w:tmpl w:val="94DC631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0" w15:restartNumberingAfterBreak="0">
    <w:nsid w:val="7EAE3E9A"/>
    <w:multiLevelType w:val="hybridMultilevel"/>
    <w:tmpl w:val="94DC631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2"/>
  </w:num>
  <w:num w:numId="2">
    <w:abstractNumId w:val="26"/>
  </w:num>
  <w:num w:numId="3">
    <w:abstractNumId w:val="17"/>
  </w:num>
  <w:num w:numId="4">
    <w:abstractNumId w:val="18"/>
  </w:num>
  <w:num w:numId="5">
    <w:abstractNumId w:val="13"/>
  </w:num>
  <w:num w:numId="6">
    <w:abstractNumId w:val="1"/>
  </w:num>
  <w:num w:numId="7">
    <w:abstractNumId w:val="30"/>
  </w:num>
  <w:num w:numId="8">
    <w:abstractNumId w:val="9"/>
  </w:num>
  <w:num w:numId="9">
    <w:abstractNumId w:val="28"/>
  </w:num>
  <w:num w:numId="10">
    <w:abstractNumId w:val="14"/>
  </w:num>
  <w:num w:numId="11">
    <w:abstractNumId w:val="21"/>
  </w:num>
  <w:num w:numId="12">
    <w:abstractNumId w:val="35"/>
  </w:num>
  <w:num w:numId="13">
    <w:abstractNumId w:val="36"/>
  </w:num>
  <w:num w:numId="14">
    <w:abstractNumId w:val="15"/>
  </w:num>
  <w:num w:numId="15">
    <w:abstractNumId w:val="5"/>
  </w:num>
  <w:num w:numId="16">
    <w:abstractNumId w:val="10"/>
  </w:num>
  <w:num w:numId="17">
    <w:abstractNumId w:val="24"/>
  </w:num>
  <w:num w:numId="18">
    <w:abstractNumId w:val="20"/>
  </w:num>
  <w:num w:numId="19">
    <w:abstractNumId w:val="19"/>
  </w:num>
  <w:num w:numId="20">
    <w:abstractNumId w:val="16"/>
  </w:num>
  <w:num w:numId="21">
    <w:abstractNumId w:val="2"/>
  </w:num>
  <w:num w:numId="22">
    <w:abstractNumId w:val="4"/>
  </w:num>
  <w:num w:numId="23">
    <w:abstractNumId w:val="39"/>
  </w:num>
  <w:num w:numId="24">
    <w:abstractNumId w:val="40"/>
  </w:num>
  <w:num w:numId="25">
    <w:abstractNumId w:val="0"/>
  </w:num>
  <w:num w:numId="26">
    <w:abstractNumId w:val="34"/>
  </w:num>
  <w:num w:numId="27">
    <w:abstractNumId w:val="23"/>
  </w:num>
  <w:num w:numId="28">
    <w:abstractNumId w:val="32"/>
  </w:num>
  <w:num w:numId="29">
    <w:abstractNumId w:val="38"/>
  </w:num>
  <w:num w:numId="30">
    <w:abstractNumId w:val="27"/>
  </w:num>
  <w:num w:numId="31">
    <w:abstractNumId w:val="25"/>
  </w:num>
  <w:num w:numId="32">
    <w:abstractNumId w:val="29"/>
  </w:num>
  <w:num w:numId="33">
    <w:abstractNumId w:val="8"/>
  </w:num>
  <w:num w:numId="34">
    <w:abstractNumId w:val="33"/>
  </w:num>
  <w:num w:numId="35">
    <w:abstractNumId w:val="31"/>
  </w:num>
  <w:num w:numId="36">
    <w:abstractNumId w:val="37"/>
  </w:num>
  <w:num w:numId="37">
    <w:abstractNumId w:val="7"/>
  </w:num>
  <w:num w:numId="38">
    <w:abstractNumId w:val="6"/>
  </w:num>
  <w:num w:numId="39">
    <w:abstractNumId w:val="11"/>
  </w:num>
  <w:num w:numId="40">
    <w:abstractNumId w:val="12"/>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el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307EA9"/>
    <w:rsid w:val="00003AFE"/>
    <w:rsid w:val="00012CD7"/>
    <w:rsid w:val="00022F68"/>
    <w:rsid w:val="00025CE5"/>
    <w:rsid w:val="00026333"/>
    <w:rsid w:val="00032943"/>
    <w:rsid w:val="00033AC5"/>
    <w:rsid w:val="00034D04"/>
    <w:rsid w:val="00036369"/>
    <w:rsid w:val="000438AF"/>
    <w:rsid w:val="000450EC"/>
    <w:rsid w:val="000503F2"/>
    <w:rsid w:val="0006000C"/>
    <w:rsid w:val="00070D36"/>
    <w:rsid w:val="00072210"/>
    <w:rsid w:val="000820CD"/>
    <w:rsid w:val="00086386"/>
    <w:rsid w:val="00097E6C"/>
    <w:rsid w:val="000B01F0"/>
    <w:rsid w:val="000B137D"/>
    <w:rsid w:val="000B1527"/>
    <w:rsid w:val="000B259B"/>
    <w:rsid w:val="000B62A9"/>
    <w:rsid w:val="000B6F11"/>
    <w:rsid w:val="000B7BD4"/>
    <w:rsid w:val="000F3E38"/>
    <w:rsid w:val="000F4D2E"/>
    <w:rsid w:val="000F4DA3"/>
    <w:rsid w:val="000F5277"/>
    <w:rsid w:val="00116237"/>
    <w:rsid w:val="00130BF7"/>
    <w:rsid w:val="0013305F"/>
    <w:rsid w:val="001336BD"/>
    <w:rsid w:val="00142306"/>
    <w:rsid w:val="00144C5A"/>
    <w:rsid w:val="001510B5"/>
    <w:rsid w:val="00164904"/>
    <w:rsid w:val="00192B1B"/>
    <w:rsid w:val="00194F9E"/>
    <w:rsid w:val="001A1790"/>
    <w:rsid w:val="001A2345"/>
    <w:rsid w:val="001A3819"/>
    <w:rsid w:val="001B1A8E"/>
    <w:rsid w:val="001B5F60"/>
    <w:rsid w:val="001C0113"/>
    <w:rsid w:val="001D1BEE"/>
    <w:rsid w:val="001E2F7C"/>
    <w:rsid w:val="001F5ECF"/>
    <w:rsid w:val="001F77D7"/>
    <w:rsid w:val="00211ECC"/>
    <w:rsid w:val="0024379B"/>
    <w:rsid w:val="00253B4C"/>
    <w:rsid w:val="0026698E"/>
    <w:rsid w:val="00273D0E"/>
    <w:rsid w:val="002775F6"/>
    <w:rsid w:val="002808B0"/>
    <w:rsid w:val="002848BB"/>
    <w:rsid w:val="002B7C58"/>
    <w:rsid w:val="002B7D20"/>
    <w:rsid w:val="002C3343"/>
    <w:rsid w:val="002E2FE8"/>
    <w:rsid w:val="002F5E46"/>
    <w:rsid w:val="003023D2"/>
    <w:rsid w:val="00305837"/>
    <w:rsid w:val="00307EA9"/>
    <w:rsid w:val="0033105C"/>
    <w:rsid w:val="003318A0"/>
    <w:rsid w:val="003466D8"/>
    <w:rsid w:val="00352B53"/>
    <w:rsid w:val="0035679F"/>
    <w:rsid w:val="003670EF"/>
    <w:rsid w:val="00386F79"/>
    <w:rsid w:val="003878D1"/>
    <w:rsid w:val="003909BF"/>
    <w:rsid w:val="003966B7"/>
    <w:rsid w:val="00396D6E"/>
    <w:rsid w:val="003A1BAF"/>
    <w:rsid w:val="003A35A3"/>
    <w:rsid w:val="003A7AD3"/>
    <w:rsid w:val="003B4D06"/>
    <w:rsid w:val="003B7735"/>
    <w:rsid w:val="003B7F30"/>
    <w:rsid w:val="003D1FB4"/>
    <w:rsid w:val="003D28A7"/>
    <w:rsid w:val="003D32AB"/>
    <w:rsid w:val="003E2427"/>
    <w:rsid w:val="003E251F"/>
    <w:rsid w:val="003E6471"/>
    <w:rsid w:val="003F5CA4"/>
    <w:rsid w:val="003F6FDA"/>
    <w:rsid w:val="004020F9"/>
    <w:rsid w:val="004064EF"/>
    <w:rsid w:val="004076BF"/>
    <w:rsid w:val="0041389B"/>
    <w:rsid w:val="00423377"/>
    <w:rsid w:val="00425BFE"/>
    <w:rsid w:val="00426D7A"/>
    <w:rsid w:val="00432483"/>
    <w:rsid w:val="004500C5"/>
    <w:rsid w:val="00475416"/>
    <w:rsid w:val="00483E5C"/>
    <w:rsid w:val="00484B30"/>
    <w:rsid w:val="004A6C47"/>
    <w:rsid w:val="004B24B5"/>
    <w:rsid w:val="004C4166"/>
    <w:rsid w:val="004C69DC"/>
    <w:rsid w:val="004E4552"/>
    <w:rsid w:val="004E48BE"/>
    <w:rsid w:val="00505AD6"/>
    <w:rsid w:val="005151E6"/>
    <w:rsid w:val="0053173E"/>
    <w:rsid w:val="005364E4"/>
    <w:rsid w:val="00542C9D"/>
    <w:rsid w:val="0054632B"/>
    <w:rsid w:val="00552655"/>
    <w:rsid w:val="005560BA"/>
    <w:rsid w:val="00572686"/>
    <w:rsid w:val="00577D23"/>
    <w:rsid w:val="005811D5"/>
    <w:rsid w:val="00582C15"/>
    <w:rsid w:val="00590691"/>
    <w:rsid w:val="005A1646"/>
    <w:rsid w:val="005B3922"/>
    <w:rsid w:val="005B3ECB"/>
    <w:rsid w:val="005D033C"/>
    <w:rsid w:val="005D169B"/>
    <w:rsid w:val="005D2C14"/>
    <w:rsid w:val="005E238D"/>
    <w:rsid w:val="005F572C"/>
    <w:rsid w:val="005F6C4C"/>
    <w:rsid w:val="00637462"/>
    <w:rsid w:val="006450C1"/>
    <w:rsid w:val="00651038"/>
    <w:rsid w:val="006543A2"/>
    <w:rsid w:val="006564DC"/>
    <w:rsid w:val="00661AEF"/>
    <w:rsid w:val="0067034F"/>
    <w:rsid w:val="00676EA4"/>
    <w:rsid w:val="00677375"/>
    <w:rsid w:val="00683932"/>
    <w:rsid w:val="0069252D"/>
    <w:rsid w:val="006A17B9"/>
    <w:rsid w:val="006B604A"/>
    <w:rsid w:val="006B6164"/>
    <w:rsid w:val="006D05F8"/>
    <w:rsid w:val="006D436F"/>
    <w:rsid w:val="006D6402"/>
    <w:rsid w:val="006E2285"/>
    <w:rsid w:val="006E2B90"/>
    <w:rsid w:val="006E4F48"/>
    <w:rsid w:val="006F45BA"/>
    <w:rsid w:val="007278C9"/>
    <w:rsid w:val="00743486"/>
    <w:rsid w:val="00751BD8"/>
    <w:rsid w:val="00754A69"/>
    <w:rsid w:val="007558F7"/>
    <w:rsid w:val="00762C35"/>
    <w:rsid w:val="007A35AE"/>
    <w:rsid w:val="007C36DB"/>
    <w:rsid w:val="007C3D35"/>
    <w:rsid w:val="007C5AFA"/>
    <w:rsid w:val="007C6F8B"/>
    <w:rsid w:val="007D767E"/>
    <w:rsid w:val="007E1BF2"/>
    <w:rsid w:val="007F251F"/>
    <w:rsid w:val="007F684B"/>
    <w:rsid w:val="00801FB1"/>
    <w:rsid w:val="00815DB7"/>
    <w:rsid w:val="00834DA7"/>
    <w:rsid w:val="00856913"/>
    <w:rsid w:val="0086091A"/>
    <w:rsid w:val="008731AA"/>
    <w:rsid w:val="008814E5"/>
    <w:rsid w:val="0088719E"/>
    <w:rsid w:val="00896215"/>
    <w:rsid w:val="008A1B8E"/>
    <w:rsid w:val="008B55DB"/>
    <w:rsid w:val="008B70FD"/>
    <w:rsid w:val="008C2870"/>
    <w:rsid w:val="008D6B3D"/>
    <w:rsid w:val="008D78F1"/>
    <w:rsid w:val="008E1BB7"/>
    <w:rsid w:val="00901BA8"/>
    <w:rsid w:val="0091092D"/>
    <w:rsid w:val="00916F9D"/>
    <w:rsid w:val="00917C3F"/>
    <w:rsid w:val="009217DB"/>
    <w:rsid w:val="00930F89"/>
    <w:rsid w:val="0093591A"/>
    <w:rsid w:val="00942F68"/>
    <w:rsid w:val="00944061"/>
    <w:rsid w:val="009511F2"/>
    <w:rsid w:val="00951F45"/>
    <w:rsid w:val="00955419"/>
    <w:rsid w:val="00955A19"/>
    <w:rsid w:val="00963AED"/>
    <w:rsid w:val="00973FB8"/>
    <w:rsid w:val="009A32BC"/>
    <w:rsid w:val="009A6C58"/>
    <w:rsid w:val="009B1FD9"/>
    <w:rsid w:val="009D0672"/>
    <w:rsid w:val="009D4F15"/>
    <w:rsid w:val="009F5BDD"/>
    <w:rsid w:val="00A03347"/>
    <w:rsid w:val="00A1349E"/>
    <w:rsid w:val="00A20340"/>
    <w:rsid w:val="00A326AA"/>
    <w:rsid w:val="00A41CA4"/>
    <w:rsid w:val="00A4286E"/>
    <w:rsid w:val="00A443D9"/>
    <w:rsid w:val="00A63664"/>
    <w:rsid w:val="00A75C41"/>
    <w:rsid w:val="00A76605"/>
    <w:rsid w:val="00A86025"/>
    <w:rsid w:val="00A93F4A"/>
    <w:rsid w:val="00A94077"/>
    <w:rsid w:val="00AA43C4"/>
    <w:rsid w:val="00AB133F"/>
    <w:rsid w:val="00AC1679"/>
    <w:rsid w:val="00AC5451"/>
    <w:rsid w:val="00AC600F"/>
    <w:rsid w:val="00AF082C"/>
    <w:rsid w:val="00B12038"/>
    <w:rsid w:val="00B36A4C"/>
    <w:rsid w:val="00B44D9F"/>
    <w:rsid w:val="00B60DB4"/>
    <w:rsid w:val="00B62955"/>
    <w:rsid w:val="00B669DA"/>
    <w:rsid w:val="00B837B4"/>
    <w:rsid w:val="00B862AC"/>
    <w:rsid w:val="00B93177"/>
    <w:rsid w:val="00B96287"/>
    <w:rsid w:val="00B97246"/>
    <w:rsid w:val="00BA0E9A"/>
    <w:rsid w:val="00BA50E8"/>
    <w:rsid w:val="00BB29AF"/>
    <w:rsid w:val="00BB594E"/>
    <w:rsid w:val="00BC64B5"/>
    <w:rsid w:val="00BC6879"/>
    <w:rsid w:val="00BD06CB"/>
    <w:rsid w:val="00BD6820"/>
    <w:rsid w:val="00BF17AB"/>
    <w:rsid w:val="00BF50D7"/>
    <w:rsid w:val="00C0236A"/>
    <w:rsid w:val="00C02743"/>
    <w:rsid w:val="00C12273"/>
    <w:rsid w:val="00C15E43"/>
    <w:rsid w:val="00C23873"/>
    <w:rsid w:val="00C454F9"/>
    <w:rsid w:val="00C4595E"/>
    <w:rsid w:val="00C469C3"/>
    <w:rsid w:val="00C50B8A"/>
    <w:rsid w:val="00C5220C"/>
    <w:rsid w:val="00C522A8"/>
    <w:rsid w:val="00C645DB"/>
    <w:rsid w:val="00C83DBF"/>
    <w:rsid w:val="00CB5328"/>
    <w:rsid w:val="00CB7342"/>
    <w:rsid w:val="00CC1569"/>
    <w:rsid w:val="00CC38DA"/>
    <w:rsid w:val="00CD78AE"/>
    <w:rsid w:val="00CE2A38"/>
    <w:rsid w:val="00D2605E"/>
    <w:rsid w:val="00D3170D"/>
    <w:rsid w:val="00D36619"/>
    <w:rsid w:val="00D37796"/>
    <w:rsid w:val="00D42DBB"/>
    <w:rsid w:val="00D4367D"/>
    <w:rsid w:val="00D44E63"/>
    <w:rsid w:val="00D53BE2"/>
    <w:rsid w:val="00D601E5"/>
    <w:rsid w:val="00D65D90"/>
    <w:rsid w:val="00DA17DA"/>
    <w:rsid w:val="00DA5A56"/>
    <w:rsid w:val="00DA6703"/>
    <w:rsid w:val="00DC211B"/>
    <w:rsid w:val="00DC7110"/>
    <w:rsid w:val="00DD4BB1"/>
    <w:rsid w:val="00DE7BC5"/>
    <w:rsid w:val="00E04D95"/>
    <w:rsid w:val="00E0610D"/>
    <w:rsid w:val="00E10AD3"/>
    <w:rsid w:val="00E112A7"/>
    <w:rsid w:val="00E221EF"/>
    <w:rsid w:val="00E22A3C"/>
    <w:rsid w:val="00E50261"/>
    <w:rsid w:val="00E50568"/>
    <w:rsid w:val="00E656CF"/>
    <w:rsid w:val="00E66B26"/>
    <w:rsid w:val="00E67CD7"/>
    <w:rsid w:val="00E73F70"/>
    <w:rsid w:val="00E77039"/>
    <w:rsid w:val="00E803F8"/>
    <w:rsid w:val="00E92840"/>
    <w:rsid w:val="00EB6B6D"/>
    <w:rsid w:val="00EC10D4"/>
    <w:rsid w:val="00EC4D93"/>
    <w:rsid w:val="00EC63B5"/>
    <w:rsid w:val="00ED2427"/>
    <w:rsid w:val="00ED53AC"/>
    <w:rsid w:val="00EF4794"/>
    <w:rsid w:val="00EF5563"/>
    <w:rsid w:val="00F04288"/>
    <w:rsid w:val="00F13508"/>
    <w:rsid w:val="00F32DB7"/>
    <w:rsid w:val="00F35333"/>
    <w:rsid w:val="00F35A7E"/>
    <w:rsid w:val="00F43501"/>
    <w:rsid w:val="00F4596F"/>
    <w:rsid w:val="00F61CC9"/>
    <w:rsid w:val="00F643D1"/>
    <w:rsid w:val="00F66A03"/>
    <w:rsid w:val="00F729CE"/>
    <w:rsid w:val="00F77CE3"/>
    <w:rsid w:val="00F77F05"/>
    <w:rsid w:val="00F80F46"/>
    <w:rsid w:val="00F837AC"/>
    <w:rsid w:val="00F92E9A"/>
    <w:rsid w:val="00F93B58"/>
    <w:rsid w:val="00F97015"/>
    <w:rsid w:val="00F97F71"/>
    <w:rsid w:val="00FA3279"/>
    <w:rsid w:val="00FC3880"/>
    <w:rsid w:val="00FC5435"/>
    <w:rsid w:val="00FC7555"/>
    <w:rsid w:val="00FD44D5"/>
    <w:rsid w:val="00FD5F74"/>
    <w:rsid w:val="00FE7865"/>
    <w:rsid w:val="00FF4E03"/>
    <w:rsid w:val="00FF757A"/>
    <w:rsid w:val="00FF7DA8"/>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E3B845"/>
  <w15:docId w15:val="{C9338377-277F-4D07-BE16-1C131239B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07EA9"/>
    <w:pPr>
      <w:ind w:left="720"/>
      <w:contextualSpacing/>
    </w:pPr>
  </w:style>
  <w:style w:type="table" w:styleId="Tablaconcuadrcula">
    <w:name w:val="Table Grid"/>
    <w:basedOn w:val="Tablanormal"/>
    <w:uiPriority w:val="39"/>
    <w:rsid w:val="00307EA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307EA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07EA9"/>
    <w:rPr>
      <w:rFonts w:ascii="Tahoma" w:eastAsiaTheme="minorEastAsia" w:hAnsi="Tahoma" w:cs="Tahoma"/>
      <w:sz w:val="16"/>
      <w:szCs w:val="16"/>
      <w:lang w:val="es-CL" w:eastAsia="es-CL"/>
    </w:rPr>
  </w:style>
  <w:style w:type="character" w:styleId="Hipervnculo">
    <w:name w:val="Hyperlink"/>
    <w:basedOn w:val="Fuentedeprrafopredeter"/>
    <w:uiPriority w:val="99"/>
    <w:unhideWhenUsed/>
    <w:rsid w:val="004A6C47"/>
    <w:rPr>
      <w:color w:val="0000FF" w:themeColor="hyperlink"/>
      <w:u w:val="single"/>
    </w:rPr>
  </w:style>
  <w:style w:type="character" w:styleId="Refdecomentario">
    <w:name w:val="annotation reference"/>
    <w:basedOn w:val="Fuentedeprrafopredeter"/>
    <w:uiPriority w:val="99"/>
    <w:semiHidden/>
    <w:unhideWhenUsed/>
    <w:rsid w:val="002808B0"/>
    <w:rPr>
      <w:sz w:val="16"/>
      <w:szCs w:val="16"/>
    </w:rPr>
  </w:style>
  <w:style w:type="paragraph" w:styleId="Textocomentario">
    <w:name w:val="annotation text"/>
    <w:basedOn w:val="Normal"/>
    <w:link w:val="TextocomentarioCar"/>
    <w:uiPriority w:val="99"/>
    <w:semiHidden/>
    <w:unhideWhenUsed/>
    <w:rsid w:val="002808B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08B0"/>
    <w:rPr>
      <w:rFonts w:eastAsiaTheme="minorEastAsia"/>
      <w:sz w:val="20"/>
      <w:szCs w:val="20"/>
      <w:lang w:val="es-CL" w:eastAsia="es-CL"/>
    </w:rPr>
  </w:style>
  <w:style w:type="paragraph" w:styleId="Asuntodelcomentario">
    <w:name w:val="annotation subject"/>
    <w:basedOn w:val="Textocomentario"/>
    <w:next w:val="Textocomentario"/>
    <w:link w:val="AsuntodelcomentarioCar"/>
    <w:uiPriority w:val="99"/>
    <w:semiHidden/>
    <w:unhideWhenUsed/>
    <w:rsid w:val="002808B0"/>
    <w:rPr>
      <w:b/>
      <w:bCs/>
    </w:rPr>
  </w:style>
  <w:style w:type="character" w:customStyle="1" w:styleId="AsuntodelcomentarioCar">
    <w:name w:val="Asunto del comentario Car"/>
    <w:basedOn w:val="TextocomentarioCar"/>
    <w:link w:val="Asuntodelcomentario"/>
    <w:uiPriority w:val="99"/>
    <w:semiHidden/>
    <w:rsid w:val="002808B0"/>
    <w:rPr>
      <w:rFonts w:eastAsiaTheme="minorEastAsia"/>
      <w:b/>
      <w:bCs/>
      <w:sz w:val="20"/>
      <w:szCs w:val="20"/>
      <w:lang w:val="es-CL" w:eastAsia="es-CL"/>
    </w:rPr>
  </w:style>
  <w:style w:type="paragraph" w:styleId="Encabezado">
    <w:name w:val="header"/>
    <w:basedOn w:val="Normal"/>
    <w:link w:val="EncabezadoCar"/>
    <w:unhideWhenUsed/>
    <w:rsid w:val="00A443D9"/>
    <w:pPr>
      <w:tabs>
        <w:tab w:val="center" w:pos="4419"/>
        <w:tab w:val="right" w:pos="8838"/>
      </w:tabs>
      <w:spacing w:after="0" w:line="240" w:lineRule="auto"/>
    </w:pPr>
  </w:style>
  <w:style w:type="character" w:customStyle="1" w:styleId="EncabezadoCar">
    <w:name w:val="Encabezado Car"/>
    <w:basedOn w:val="Fuentedeprrafopredeter"/>
    <w:link w:val="Encabezado"/>
    <w:rsid w:val="00A443D9"/>
    <w:rPr>
      <w:rFonts w:eastAsiaTheme="minorEastAsia"/>
      <w:lang w:val="es-CL" w:eastAsia="es-CL"/>
    </w:rPr>
  </w:style>
  <w:style w:type="paragraph" w:styleId="Piedepgina">
    <w:name w:val="footer"/>
    <w:basedOn w:val="Normal"/>
    <w:link w:val="PiedepginaCar"/>
    <w:uiPriority w:val="99"/>
    <w:unhideWhenUsed/>
    <w:rsid w:val="00A443D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443D9"/>
    <w:rPr>
      <w:rFonts w:eastAsiaTheme="minorEastAsia"/>
      <w:lang w:val="es-CL" w:eastAsia="es-CL"/>
    </w:rPr>
  </w:style>
  <w:style w:type="paragraph" w:styleId="NormalWeb">
    <w:name w:val="Normal (Web)"/>
    <w:basedOn w:val="Normal"/>
    <w:uiPriority w:val="99"/>
    <w:unhideWhenUsed/>
    <w:rsid w:val="003E251F"/>
    <w:pPr>
      <w:spacing w:before="100" w:beforeAutospacing="1" w:after="100" w:afterAutospacing="1" w:line="240" w:lineRule="auto"/>
    </w:pPr>
    <w:rPr>
      <w:rFonts w:ascii="Times" w:hAnsi="Times" w:cs="Times New Roman"/>
      <w:sz w:val="20"/>
      <w:szCs w:val="20"/>
      <w:lang w:val="es-ES_tradnl" w:eastAsia="en-US"/>
    </w:rPr>
  </w:style>
  <w:style w:type="character" w:styleId="Hipervnculovisitado">
    <w:name w:val="FollowedHyperlink"/>
    <w:basedOn w:val="Fuentedeprrafopredeter"/>
    <w:uiPriority w:val="99"/>
    <w:semiHidden/>
    <w:unhideWhenUsed/>
    <w:rsid w:val="003B4D06"/>
    <w:rPr>
      <w:color w:val="800080" w:themeColor="followedHyperlink"/>
      <w:u w:val="single"/>
    </w:rPr>
  </w:style>
  <w:style w:type="paragraph" w:styleId="Sinespaciado">
    <w:name w:val="No Spacing"/>
    <w:uiPriority w:val="1"/>
    <w:qFormat/>
    <w:rsid w:val="003670EF"/>
    <w:pPr>
      <w:spacing w:after="0" w:line="240" w:lineRule="auto"/>
    </w:pPr>
  </w:style>
  <w:style w:type="character" w:customStyle="1" w:styleId="normaltextrun">
    <w:name w:val="normaltextrun"/>
    <w:basedOn w:val="Fuentedeprrafopredeter"/>
    <w:rsid w:val="00032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59241">
      <w:bodyDiv w:val="1"/>
      <w:marLeft w:val="0"/>
      <w:marRight w:val="0"/>
      <w:marTop w:val="0"/>
      <w:marBottom w:val="0"/>
      <w:divBdr>
        <w:top w:val="none" w:sz="0" w:space="0" w:color="auto"/>
        <w:left w:val="none" w:sz="0" w:space="0" w:color="auto"/>
        <w:bottom w:val="none" w:sz="0" w:space="0" w:color="auto"/>
        <w:right w:val="none" w:sz="0" w:space="0" w:color="auto"/>
      </w:divBdr>
    </w:div>
    <w:div w:id="164132180">
      <w:bodyDiv w:val="1"/>
      <w:marLeft w:val="0"/>
      <w:marRight w:val="0"/>
      <w:marTop w:val="0"/>
      <w:marBottom w:val="0"/>
      <w:divBdr>
        <w:top w:val="none" w:sz="0" w:space="0" w:color="auto"/>
        <w:left w:val="none" w:sz="0" w:space="0" w:color="auto"/>
        <w:bottom w:val="none" w:sz="0" w:space="0" w:color="auto"/>
        <w:right w:val="none" w:sz="0" w:space="0" w:color="auto"/>
      </w:divBdr>
    </w:div>
    <w:div w:id="178591330">
      <w:bodyDiv w:val="1"/>
      <w:marLeft w:val="0"/>
      <w:marRight w:val="0"/>
      <w:marTop w:val="0"/>
      <w:marBottom w:val="0"/>
      <w:divBdr>
        <w:top w:val="none" w:sz="0" w:space="0" w:color="auto"/>
        <w:left w:val="none" w:sz="0" w:space="0" w:color="auto"/>
        <w:bottom w:val="none" w:sz="0" w:space="0" w:color="auto"/>
        <w:right w:val="none" w:sz="0" w:space="0" w:color="auto"/>
      </w:divBdr>
      <w:divsChild>
        <w:div w:id="2119056120">
          <w:marLeft w:val="0"/>
          <w:marRight w:val="0"/>
          <w:marTop w:val="0"/>
          <w:marBottom w:val="0"/>
          <w:divBdr>
            <w:top w:val="none" w:sz="0" w:space="0" w:color="auto"/>
            <w:left w:val="none" w:sz="0" w:space="0" w:color="auto"/>
            <w:bottom w:val="none" w:sz="0" w:space="0" w:color="auto"/>
            <w:right w:val="none" w:sz="0" w:space="0" w:color="auto"/>
          </w:divBdr>
          <w:divsChild>
            <w:div w:id="1576666108">
              <w:marLeft w:val="0"/>
              <w:marRight w:val="0"/>
              <w:marTop w:val="0"/>
              <w:marBottom w:val="0"/>
              <w:divBdr>
                <w:top w:val="none" w:sz="0" w:space="0" w:color="auto"/>
                <w:left w:val="none" w:sz="0" w:space="0" w:color="auto"/>
                <w:bottom w:val="none" w:sz="0" w:space="0" w:color="auto"/>
                <w:right w:val="none" w:sz="0" w:space="0" w:color="auto"/>
              </w:divBdr>
              <w:divsChild>
                <w:div w:id="103199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2499305">
      <w:bodyDiv w:val="1"/>
      <w:marLeft w:val="0"/>
      <w:marRight w:val="0"/>
      <w:marTop w:val="0"/>
      <w:marBottom w:val="0"/>
      <w:divBdr>
        <w:top w:val="none" w:sz="0" w:space="0" w:color="auto"/>
        <w:left w:val="none" w:sz="0" w:space="0" w:color="auto"/>
        <w:bottom w:val="none" w:sz="0" w:space="0" w:color="auto"/>
        <w:right w:val="none" w:sz="0" w:space="0" w:color="auto"/>
      </w:divBdr>
    </w:div>
    <w:div w:id="583030309">
      <w:bodyDiv w:val="1"/>
      <w:marLeft w:val="0"/>
      <w:marRight w:val="0"/>
      <w:marTop w:val="0"/>
      <w:marBottom w:val="0"/>
      <w:divBdr>
        <w:top w:val="none" w:sz="0" w:space="0" w:color="auto"/>
        <w:left w:val="none" w:sz="0" w:space="0" w:color="auto"/>
        <w:bottom w:val="none" w:sz="0" w:space="0" w:color="auto"/>
        <w:right w:val="none" w:sz="0" w:space="0" w:color="auto"/>
      </w:divBdr>
      <w:divsChild>
        <w:div w:id="11804772">
          <w:marLeft w:val="0"/>
          <w:marRight w:val="0"/>
          <w:marTop w:val="0"/>
          <w:marBottom w:val="0"/>
          <w:divBdr>
            <w:top w:val="none" w:sz="0" w:space="0" w:color="auto"/>
            <w:left w:val="none" w:sz="0" w:space="0" w:color="auto"/>
            <w:bottom w:val="none" w:sz="0" w:space="0" w:color="auto"/>
            <w:right w:val="none" w:sz="0" w:space="0" w:color="auto"/>
          </w:divBdr>
          <w:divsChild>
            <w:div w:id="190945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940750">
      <w:bodyDiv w:val="1"/>
      <w:marLeft w:val="0"/>
      <w:marRight w:val="0"/>
      <w:marTop w:val="0"/>
      <w:marBottom w:val="0"/>
      <w:divBdr>
        <w:top w:val="none" w:sz="0" w:space="0" w:color="auto"/>
        <w:left w:val="none" w:sz="0" w:space="0" w:color="auto"/>
        <w:bottom w:val="none" w:sz="0" w:space="0" w:color="auto"/>
        <w:right w:val="none" w:sz="0" w:space="0" w:color="auto"/>
      </w:divBdr>
      <w:divsChild>
        <w:div w:id="548227693">
          <w:marLeft w:val="0"/>
          <w:marRight w:val="0"/>
          <w:marTop w:val="0"/>
          <w:marBottom w:val="0"/>
          <w:divBdr>
            <w:top w:val="none" w:sz="0" w:space="0" w:color="auto"/>
            <w:left w:val="none" w:sz="0" w:space="0" w:color="auto"/>
            <w:bottom w:val="none" w:sz="0" w:space="0" w:color="auto"/>
            <w:right w:val="none" w:sz="0" w:space="0" w:color="auto"/>
          </w:divBdr>
        </w:div>
        <w:div w:id="1860895514">
          <w:marLeft w:val="0"/>
          <w:marRight w:val="0"/>
          <w:marTop w:val="0"/>
          <w:marBottom w:val="0"/>
          <w:divBdr>
            <w:top w:val="none" w:sz="0" w:space="0" w:color="auto"/>
            <w:left w:val="none" w:sz="0" w:space="0" w:color="auto"/>
            <w:bottom w:val="none" w:sz="0" w:space="0" w:color="auto"/>
            <w:right w:val="none" w:sz="0" w:space="0" w:color="auto"/>
          </w:divBdr>
        </w:div>
      </w:divsChild>
    </w:div>
    <w:div w:id="906261468">
      <w:bodyDiv w:val="1"/>
      <w:marLeft w:val="0"/>
      <w:marRight w:val="0"/>
      <w:marTop w:val="0"/>
      <w:marBottom w:val="0"/>
      <w:divBdr>
        <w:top w:val="none" w:sz="0" w:space="0" w:color="auto"/>
        <w:left w:val="none" w:sz="0" w:space="0" w:color="auto"/>
        <w:bottom w:val="none" w:sz="0" w:space="0" w:color="auto"/>
        <w:right w:val="none" w:sz="0" w:space="0" w:color="auto"/>
      </w:divBdr>
    </w:div>
    <w:div w:id="1326740596">
      <w:bodyDiv w:val="1"/>
      <w:marLeft w:val="0"/>
      <w:marRight w:val="0"/>
      <w:marTop w:val="0"/>
      <w:marBottom w:val="0"/>
      <w:divBdr>
        <w:top w:val="none" w:sz="0" w:space="0" w:color="auto"/>
        <w:left w:val="none" w:sz="0" w:space="0" w:color="auto"/>
        <w:bottom w:val="none" w:sz="0" w:space="0" w:color="auto"/>
        <w:right w:val="none" w:sz="0" w:space="0" w:color="auto"/>
      </w:divBdr>
    </w:div>
    <w:div w:id="1434471278">
      <w:bodyDiv w:val="1"/>
      <w:marLeft w:val="0"/>
      <w:marRight w:val="0"/>
      <w:marTop w:val="0"/>
      <w:marBottom w:val="0"/>
      <w:divBdr>
        <w:top w:val="none" w:sz="0" w:space="0" w:color="auto"/>
        <w:left w:val="none" w:sz="0" w:space="0" w:color="auto"/>
        <w:bottom w:val="none" w:sz="0" w:space="0" w:color="auto"/>
        <w:right w:val="none" w:sz="0" w:space="0" w:color="auto"/>
      </w:divBdr>
    </w:div>
    <w:div w:id="1619875409">
      <w:bodyDiv w:val="1"/>
      <w:marLeft w:val="0"/>
      <w:marRight w:val="0"/>
      <w:marTop w:val="0"/>
      <w:marBottom w:val="0"/>
      <w:divBdr>
        <w:top w:val="none" w:sz="0" w:space="0" w:color="auto"/>
        <w:left w:val="none" w:sz="0" w:space="0" w:color="auto"/>
        <w:bottom w:val="none" w:sz="0" w:space="0" w:color="auto"/>
        <w:right w:val="none" w:sz="0" w:space="0" w:color="auto"/>
      </w:divBdr>
    </w:div>
    <w:div w:id="179348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14F75-2AA0-4AB8-B32A-E3C06ABA6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3</Pages>
  <Words>370</Words>
  <Characters>2039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Universidad de Talca</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UTALCA</dc:creator>
  <cp:keywords/>
  <dc:description/>
  <cp:lastModifiedBy>Carlos Arriagada Sepulveda</cp:lastModifiedBy>
  <cp:revision>83</cp:revision>
  <dcterms:created xsi:type="dcterms:W3CDTF">2018-07-05T23:54:00Z</dcterms:created>
  <dcterms:modified xsi:type="dcterms:W3CDTF">2021-07-21T19:23:00Z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sguinez@utalca.cl@www.mendeley.com</vt:lpwstr>
  </property>
  <property fmtid="{D5CDD505-2E9C-101B-9397-08002B2CF9AE}" pid="4" name="Mendeley Citation Style_1">
    <vt:lpwstr>http://www.zotero.org/styles/apa</vt:lpwstr>
  </property>
  <property fmtid="{D5CDD505-2E9C-101B-9397-08002B2CF9AE}" pid="5" name="Mendeley Recent Style Id 0_1">
    <vt:lpwstr>http://www.zotero.org/styles/ama</vt:lpwstr>
  </property>
  <property fmtid="{D5CDD505-2E9C-101B-9397-08002B2CF9AE}" pid="6" name="Mendeley Recent Style Name 0_1">
    <vt:lpwstr>American Medical Association</vt:lpwstr>
  </property>
  <property fmtid="{D5CDD505-2E9C-101B-9397-08002B2CF9AE}" pid="7" name="Mendeley Recent Style Id 1_1">
    <vt:lpwstr>http://www.zotero.org/styles/apsa</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http://www.zotero.org/styles/asa</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(author-date)</vt:lpwstr>
  </property>
  <property fmtid="{D5CDD505-2E9C-101B-9397-08002B2CF9AE}" pid="15" name="Mendeley Recent Style Id 5_1">
    <vt:lpwstr>http://www.zotero.org/styles/chicago-fullnote-bibliography</vt:lpwstr>
  </property>
  <property fmtid="{D5CDD505-2E9C-101B-9397-08002B2CF9AE}" pid="16" name="Mendeley Recent Style Name 5_1">
    <vt:lpwstr>Chicago Manual of Style (full note)</vt:lpwstr>
  </property>
  <property fmtid="{D5CDD505-2E9C-101B-9397-08002B2CF9AE}" pid="17" name="Mendeley Recent Style Id 6_1">
    <vt:lpwstr>http://www.zotero.org/styles/chicago-note-bibliography</vt:lpwstr>
  </property>
  <property fmtid="{D5CDD505-2E9C-101B-9397-08002B2CF9AE}" pid="18" name="Mendeley Recent Style Name 6_1">
    <vt:lpwstr>Chicago Manual of Style (note)</vt:lpwstr>
  </property>
  <property fmtid="{D5CDD505-2E9C-101B-9397-08002B2CF9AE}" pid="19" name="Mendeley Recent Style Id 7_1">
    <vt:lpwstr>http://www.zotero.org/styles/harvard1</vt:lpwstr>
  </property>
  <property fmtid="{D5CDD505-2E9C-101B-9397-08002B2CF9AE}" pid="20" name="Mendeley Recent Style Name 7_1">
    <vt:lpwstr>Harvard Reference format 1 (author-date)</vt:lpwstr>
  </property>
  <property fmtid="{D5CDD505-2E9C-101B-9397-08002B2CF9AE}" pid="21" name="Mendeley Recent Style Id 8_1">
    <vt:lpwstr>http://www.zotero.org/styles/ieee</vt:lpwstr>
  </property>
  <property fmtid="{D5CDD505-2E9C-101B-9397-08002B2CF9AE}" pid="22" name="Mendeley Recent Style Name 8_1">
    <vt:lpwstr>IEEE</vt:lpwstr>
  </property>
  <property fmtid="{D5CDD505-2E9C-101B-9397-08002B2CF9AE}" pid="23" name="Mendeley Recent Style Id 9_1">
    <vt:lpwstr>http://www.zotero.org/styles/mhra</vt:lpwstr>
  </property>
  <property fmtid="{D5CDD505-2E9C-101B-9397-08002B2CF9AE}" pid="24" name="Mendeley Recent Style Name 9_1">
    <vt:lpwstr>Modern Humanities Research Association (note with bibliography)</vt:lpwstr>
  </property>
</Properties>
</file>